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965" w:tblpY="-597"/>
        <w:tblW w:w="0" w:type="auto"/>
        <w:tblLook w:val="04A0" w:firstRow="1" w:lastRow="0" w:firstColumn="1" w:lastColumn="0" w:noHBand="0" w:noVBand="1"/>
      </w:tblPr>
      <w:tblGrid>
        <w:gridCol w:w="1951"/>
      </w:tblGrid>
      <w:tr w:rsidR="008E21FE" w:rsidRPr="00033AC3" w14:paraId="0C8CFCE8" w14:textId="77777777" w:rsidTr="00A13E18">
        <w:tc>
          <w:tcPr>
            <w:tcW w:w="1951" w:type="dxa"/>
            <w:tcBorders>
              <w:top w:val="thinThickLargeGap" w:sz="24" w:space="0" w:color="auto"/>
              <w:left w:val="thinThickLargeGap" w:sz="24" w:space="0" w:color="auto"/>
              <w:bottom w:val="thinThickLargeGap" w:sz="24" w:space="0" w:color="auto"/>
              <w:right w:val="thinThickLargeGap" w:sz="24" w:space="0" w:color="auto"/>
            </w:tcBorders>
          </w:tcPr>
          <w:p w14:paraId="288B8C2A" w14:textId="77777777" w:rsidR="008E21FE" w:rsidRPr="00033AC3" w:rsidRDefault="008E21FE" w:rsidP="00A13E18">
            <w:pPr>
              <w:jc w:val="center"/>
              <w:rPr>
                <w:rFonts w:eastAsia="Calibri" w:cs="Times New Roman"/>
                <w:b/>
                <w:color w:val="FF0000"/>
                <w:sz w:val="28"/>
                <w:szCs w:val="28"/>
                <w:lang w:val="en-US"/>
              </w:rPr>
            </w:pPr>
            <w:r w:rsidRPr="00033AC3">
              <w:rPr>
                <w:rFonts w:eastAsia="Calibri" w:cs="Times New Roman"/>
                <w:b/>
                <w:color w:val="FF0000"/>
                <w:sz w:val="28"/>
                <w:szCs w:val="28"/>
                <w:lang w:val="en-US"/>
              </w:rPr>
              <w:t>DỰ THẢO</w:t>
            </w:r>
          </w:p>
        </w:tc>
      </w:tr>
    </w:tbl>
    <w:p w14:paraId="17CEF500" w14:textId="77777777" w:rsidR="008E21FE" w:rsidRPr="00E634A9" w:rsidRDefault="008E21FE" w:rsidP="008E21FE">
      <w:pPr>
        <w:jc w:val="center"/>
        <w:rPr>
          <w:rFonts w:eastAsia="Calibri" w:cs="Times New Roman"/>
          <w:b/>
          <w:sz w:val="28"/>
          <w:szCs w:val="28"/>
        </w:rPr>
      </w:pPr>
      <w:r w:rsidRPr="00E634A9">
        <w:rPr>
          <w:rFonts w:eastAsia="Calibri" w:cs="Times New Roman"/>
          <w:b/>
          <w:sz w:val="28"/>
          <w:szCs w:val="28"/>
        </w:rPr>
        <w:t>NỘI QUY CẢNG BIỂN</w:t>
      </w:r>
    </w:p>
    <w:p w14:paraId="7999B49F" w14:textId="77777777" w:rsidR="008E21FE" w:rsidRDefault="008E21FE" w:rsidP="008E21FE">
      <w:pPr>
        <w:spacing w:after="80"/>
        <w:jc w:val="center"/>
        <w:rPr>
          <w:rFonts w:eastAsia="Calibri" w:cs="Times New Roman"/>
          <w:b/>
          <w:color w:val="000000" w:themeColor="text1"/>
          <w:sz w:val="28"/>
          <w:szCs w:val="28"/>
          <w:lang w:val="en-US"/>
        </w:rPr>
      </w:pPr>
      <w:r w:rsidRPr="00323192">
        <w:rPr>
          <w:rFonts w:eastAsia="Calibri" w:cs="Times New Roman"/>
          <w:b/>
          <w:color w:val="000000" w:themeColor="text1"/>
          <w:sz w:val="28"/>
          <w:szCs w:val="28"/>
        </w:rPr>
        <w:t xml:space="preserve">THUỘC ĐỊA PHẬN </w:t>
      </w:r>
      <w:r w:rsidRPr="00323192">
        <w:rPr>
          <w:rFonts w:eastAsia="Calibri" w:cs="Times New Roman"/>
          <w:b/>
          <w:color w:val="000000" w:themeColor="text1"/>
          <w:sz w:val="28"/>
          <w:szCs w:val="28"/>
          <w:lang w:val="en-US"/>
        </w:rPr>
        <w:t xml:space="preserve">CÁC </w:t>
      </w:r>
      <w:r w:rsidRPr="00323192">
        <w:rPr>
          <w:rFonts w:eastAsia="Calibri" w:cs="Times New Roman"/>
          <w:b/>
          <w:color w:val="000000" w:themeColor="text1"/>
          <w:sz w:val="28"/>
          <w:szCs w:val="28"/>
        </w:rPr>
        <w:t>TỈNH ĐỒNG THÁP</w:t>
      </w:r>
      <w:r w:rsidRPr="00323192">
        <w:rPr>
          <w:rFonts w:eastAsia="Calibri" w:cs="Times New Roman"/>
          <w:b/>
          <w:color w:val="000000" w:themeColor="text1"/>
          <w:sz w:val="28"/>
          <w:szCs w:val="28"/>
          <w:lang w:val="en-US"/>
        </w:rPr>
        <w:t>, VĨNH LONG, BẾN TRE</w:t>
      </w:r>
    </w:p>
    <w:p w14:paraId="18B33DBC" w14:textId="77777777" w:rsidR="008E21FE" w:rsidRPr="00323192" w:rsidRDefault="008E21FE" w:rsidP="008E21FE">
      <w:pPr>
        <w:spacing w:after="80"/>
        <w:jc w:val="center"/>
        <w:rPr>
          <w:rFonts w:eastAsia="Calibri" w:cs="Times New Roman"/>
          <w:b/>
          <w:color w:val="000000" w:themeColor="text1"/>
          <w:sz w:val="28"/>
          <w:szCs w:val="28"/>
          <w:lang w:val="en-US"/>
        </w:rPr>
      </w:pPr>
      <w:r w:rsidRPr="00323192">
        <w:rPr>
          <w:rFonts w:eastAsia="Calibri" w:cs="Times New Roman"/>
          <w:b/>
          <w:color w:val="000000" w:themeColor="text1"/>
          <w:sz w:val="28"/>
          <w:szCs w:val="28"/>
          <w:lang w:val="en-US"/>
        </w:rPr>
        <w:t>VÀ KHU VỰC QUẢN LÝ CỦA CẢNG VỤ HÀNG HẢI ĐỒNG THÁP</w:t>
      </w:r>
    </w:p>
    <w:p w14:paraId="2F542672" w14:textId="77777777" w:rsidR="008E21FE" w:rsidRPr="00323192" w:rsidRDefault="008E21FE" w:rsidP="008E21FE">
      <w:pPr>
        <w:spacing w:after="80"/>
        <w:jc w:val="center"/>
        <w:rPr>
          <w:rFonts w:eastAsia="Calibri" w:cs="Times New Roman"/>
          <w:i/>
          <w:color w:val="000000" w:themeColor="text1"/>
          <w:szCs w:val="24"/>
          <w:lang w:val="en-US"/>
        </w:rPr>
      </w:pPr>
      <w:r w:rsidRPr="005A61F2">
        <w:rPr>
          <w:rFonts w:eastAsia="Calibri" w:cs="Times New Roman"/>
          <w:i/>
          <w:szCs w:val="24"/>
        </w:rPr>
        <w:t>(Ban hành kèm theo Quyết định số:</w:t>
      </w:r>
      <w:r>
        <w:rPr>
          <w:rFonts w:eastAsia="Calibri" w:cs="Times New Roman"/>
          <w:i/>
          <w:szCs w:val="24"/>
        </w:rPr>
        <w:t xml:space="preserve"> </w:t>
      </w:r>
      <w:r>
        <w:rPr>
          <w:rFonts w:eastAsia="Calibri" w:cs="Times New Roman"/>
          <w:i/>
          <w:szCs w:val="24"/>
          <w:lang w:val="en-US"/>
        </w:rPr>
        <w:t>………</w:t>
      </w:r>
      <w:r w:rsidRPr="005A61F2">
        <w:rPr>
          <w:rFonts w:eastAsia="Calibri" w:cs="Times New Roman"/>
          <w:i/>
          <w:szCs w:val="24"/>
        </w:rPr>
        <w:t>/QĐ-CVHHĐT ngày</w:t>
      </w:r>
      <w:r>
        <w:rPr>
          <w:rFonts w:eastAsia="Calibri" w:cs="Times New Roman"/>
          <w:i/>
          <w:szCs w:val="24"/>
        </w:rPr>
        <w:t xml:space="preserve"> </w:t>
      </w:r>
      <w:r>
        <w:rPr>
          <w:rFonts w:eastAsia="Calibri" w:cs="Times New Roman"/>
          <w:i/>
          <w:szCs w:val="24"/>
          <w:lang w:val="en-US"/>
        </w:rPr>
        <w:t>……..</w:t>
      </w:r>
      <w:r w:rsidRPr="005A61F2">
        <w:rPr>
          <w:rFonts w:eastAsia="Calibri" w:cs="Times New Roman"/>
          <w:i/>
          <w:szCs w:val="24"/>
        </w:rPr>
        <w:t xml:space="preserve"> tháng</w:t>
      </w:r>
      <w:r>
        <w:rPr>
          <w:rFonts w:eastAsia="Calibri" w:cs="Times New Roman"/>
          <w:i/>
          <w:szCs w:val="24"/>
        </w:rPr>
        <w:t xml:space="preserve"> </w:t>
      </w:r>
      <w:r w:rsidRPr="00323192">
        <w:rPr>
          <w:rFonts w:eastAsia="Calibri" w:cs="Times New Roman"/>
          <w:i/>
          <w:color w:val="000000" w:themeColor="text1"/>
          <w:szCs w:val="24"/>
          <w:lang w:val="en-US"/>
        </w:rPr>
        <w:t>…….</w:t>
      </w:r>
      <w:r w:rsidRPr="00323192">
        <w:rPr>
          <w:rFonts w:eastAsia="Calibri" w:cs="Times New Roman"/>
          <w:i/>
          <w:color w:val="000000" w:themeColor="text1"/>
          <w:szCs w:val="24"/>
        </w:rPr>
        <w:t xml:space="preserve">  năm 20</w:t>
      </w:r>
      <w:r w:rsidRPr="00323192">
        <w:rPr>
          <w:rFonts w:eastAsia="Calibri" w:cs="Times New Roman"/>
          <w:i/>
          <w:color w:val="000000" w:themeColor="text1"/>
          <w:szCs w:val="24"/>
          <w:lang w:val="en-US"/>
        </w:rPr>
        <w:t>2</w:t>
      </w:r>
      <w:r>
        <w:rPr>
          <w:rFonts w:eastAsia="Calibri" w:cs="Times New Roman"/>
          <w:i/>
          <w:color w:val="000000" w:themeColor="text1"/>
          <w:szCs w:val="24"/>
          <w:lang w:val="en-US"/>
        </w:rPr>
        <w:t>4</w:t>
      </w:r>
    </w:p>
    <w:p w14:paraId="4A53B263" w14:textId="77777777" w:rsidR="008E21FE" w:rsidRPr="005A61F2" w:rsidRDefault="008E21FE" w:rsidP="008E21FE">
      <w:pPr>
        <w:spacing w:after="80"/>
        <w:jc w:val="center"/>
        <w:rPr>
          <w:rFonts w:eastAsia="Calibri" w:cs="Times New Roman"/>
          <w:i/>
          <w:szCs w:val="24"/>
        </w:rPr>
      </w:pPr>
      <w:r w:rsidRPr="005A61F2">
        <w:rPr>
          <w:rFonts w:eastAsia="Calibri" w:cs="Times New Roman"/>
          <w:i/>
          <w:szCs w:val="24"/>
        </w:rPr>
        <w:t xml:space="preserve"> của Giám đốc Cảng vụ Hàng hải Đồng Tháp)</w:t>
      </w:r>
    </w:p>
    <w:p w14:paraId="07EF6B0B" w14:textId="77777777" w:rsidR="008E21FE" w:rsidRPr="005D101B" w:rsidRDefault="008E21FE" w:rsidP="008E21FE">
      <w:pPr>
        <w:spacing w:after="120"/>
        <w:jc w:val="center"/>
        <w:rPr>
          <w:rFonts w:eastAsia="Calibri" w:cs="Times New Roman"/>
          <w:b/>
          <w:sz w:val="28"/>
          <w:szCs w:val="28"/>
          <w:lang w:val="en-US"/>
        </w:rPr>
      </w:pPr>
      <w:r w:rsidRPr="005D101B">
        <w:rPr>
          <w:rFonts w:eastAsia="Calibri" w:cs="Times New Roman"/>
          <w:b/>
          <w:sz w:val="28"/>
          <w:szCs w:val="28"/>
          <w:lang w:val="en-US"/>
        </w:rPr>
        <w:t>Chương I</w:t>
      </w:r>
    </w:p>
    <w:p w14:paraId="06EA27C4" w14:textId="77777777" w:rsidR="004C6F1D" w:rsidRDefault="008E21FE" w:rsidP="00921271">
      <w:pPr>
        <w:ind w:firstLine="709"/>
        <w:jc w:val="center"/>
        <w:rPr>
          <w:rFonts w:eastAsia="Calibri" w:cs="Times New Roman"/>
          <w:b/>
          <w:sz w:val="28"/>
          <w:szCs w:val="28"/>
          <w:lang w:val="en-US"/>
        </w:rPr>
      </w:pPr>
      <w:r w:rsidRPr="005D101B">
        <w:rPr>
          <w:rFonts w:eastAsia="Calibri" w:cs="Times New Roman"/>
          <w:b/>
          <w:sz w:val="28"/>
          <w:szCs w:val="28"/>
          <w:lang w:val="en-US"/>
        </w:rPr>
        <w:t>QUY ĐỊNH CHUNG</w:t>
      </w:r>
    </w:p>
    <w:p w14:paraId="60044878" w14:textId="77777777" w:rsidR="008E21FE" w:rsidRDefault="008E21FE" w:rsidP="00921271">
      <w:pPr>
        <w:spacing w:before="120" w:after="120"/>
        <w:ind w:firstLine="709"/>
        <w:jc w:val="both"/>
        <w:rPr>
          <w:rFonts w:eastAsia="Calibri" w:cs="Times New Roman"/>
          <w:b/>
          <w:sz w:val="28"/>
          <w:szCs w:val="28"/>
          <w:lang w:val="en-US"/>
        </w:rPr>
      </w:pPr>
      <w:r w:rsidRPr="00437524">
        <w:rPr>
          <w:rFonts w:eastAsia="Calibri" w:cs="Times New Roman"/>
          <w:b/>
          <w:sz w:val="28"/>
          <w:szCs w:val="28"/>
          <w:lang w:val="en-US"/>
        </w:rPr>
        <w:t>Điều 1. Phạm vi điều chỉnh</w:t>
      </w:r>
    </w:p>
    <w:p w14:paraId="1F5CFB43" w14:textId="77777777" w:rsidR="008E21FE" w:rsidRDefault="008E21FE" w:rsidP="00921271">
      <w:pPr>
        <w:spacing w:before="120" w:after="120"/>
        <w:ind w:firstLine="709"/>
        <w:jc w:val="both"/>
        <w:rPr>
          <w:rFonts w:eastAsia="Calibri" w:cs="Times New Roman"/>
          <w:color w:val="000000" w:themeColor="text1"/>
          <w:sz w:val="28"/>
          <w:szCs w:val="28"/>
          <w:lang w:val="en-US"/>
        </w:rPr>
      </w:pPr>
      <w:r w:rsidRPr="00323192">
        <w:rPr>
          <w:rFonts w:eastAsia="Calibri" w:cs="Times New Roman"/>
          <w:color w:val="000000" w:themeColor="text1"/>
          <w:sz w:val="28"/>
          <w:szCs w:val="28"/>
        </w:rPr>
        <w:t xml:space="preserve">1. </w:t>
      </w:r>
      <w:r w:rsidRPr="00323192">
        <w:rPr>
          <w:rFonts w:eastAsia="Calibri" w:cs="Times New Roman"/>
          <w:color w:val="000000" w:themeColor="text1"/>
          <w:sz w:val="28"/>
          <w:szCs w:val="28"/>
          <w:lang w:val="en-US"/>
        </w:rPr>
        <w:t xml:space="preserve">Nội quy này quy định cụ thể về hoạt động hàng hải tại cảng biển </w:t>
      </w:r>
      <w:r w:rsidRPr="00323192">
        <w:rPr>
          <w:rFonts w:eastAsia="Calibri" w:cs="Times New Roman"/>
          <w:color w:val="000000" w:themeColor="text1"/>
          <w:sz w:val="28"/>
          <w:szCs w:val="28"/>
        </w:rPr>
        <w:t>thuộc địa phận tỉnh Đồng Tháp</w:t>
      </w:r>
      <w:r w:rsidRPr="00323192">
        <w:rPr>
          <w:rFonts w:eastAsia="Calibri" w:cs="Times New Roman"/>
          <w:color w:val="000000" w:themeColor="text1"/>
          <w:sz w:val="28"/>
          <w:szCs w:val="28"/>
          <w:lang w:val="en-US"/>
        </w:rPr>
        <w:t>, tỉnh Vĩnh Long, tỉnh Bến Tre và khu vực quản lý của Cảng vụ Hàng hải Đồng Tháp trên cơ sở quy định</w:t>
      </w:r>
      <w:r w:rsidRPr="009F2E9F">
        <w:rPr>
          <w:rFonts w:eastAsia="Calibri" w:cs="Times New Roman"/>
          <w:sz w:val="28"/>
          <w:szCs w:val="28"/>
          <w:lang w:val="en-US"/>
        </w:rPr>
        <w:t xml:space="preserve"> tại </w:t>
      </w:r>
      <w:r w:rsidRPr="00323192">
        <w:rPr>
          <w:rFonts w:eastAsia="Calibri" w:cs="Times New Roman"/>
          <w:color w:val="000000" w:themeColor="text1"/>
          <w:sz w:val="28"/>
          <w:szCs w:val="28"/>
          <w:lang w:val="en-US"/>
        </w:rPr>
        <w:t xml:space="preserve">Nghị định số 58/2017/NĐ-CP ngày 10 tháng 5 năm 2017 của Chính phủ quy định chi tiết một số điều của Bộ Luật Hàng hải Việt Nam về quản lý hoạt động hàng hải (sau đây gọi là Nghị định số 58/2017/NĐ-CP); </w:t>
      </w:r>
      <w:r w:rsidRPr="00323192">
        <w:rPr>
          <w:rFonts w:cs="Times New Roman"/>
          <w:color w:val="000000" w:themeColor="text1"/>
          <w:sz w:val="28"/>
          <w:szCs w:val="28"/>
        </w:rPr>
        <w:t xml:space="preserve">Nghị định số </w:t>
      </w:r>
      <w:r w:rsidRPr="00323192">
        <w:rPr>
          <w:rFonts w:cs="Times New Roman"/>
          <w:color w:val="000000" w:themeColor="text1"/>
          <w:sz w:val="28"/>
          <w:szCs w:val="28"/>
          <w:lang w:val="en-US"/>
        </w:rPr>
        <w:t>69</w:t>
      </w:r>
      <w:r w:rsidRPr="00323192">
        <w:rPr>
          <w:rFonts w:cs="Times New Roman"/>
          <w:color w:val="000000" w:themeColor="text1"/>
          <w:sz w:val="28"/>
          <w:szCs w:val="28"/>
        </w:rPr>
        <w:t xml:space="preserve">/2022/NĐ-CP ngày </w:t>
      </w:r>
      <w:r w:rsidRPr="00323192">
        <w:rPr>
          <w:rFonts w:cs="Times New Roman"/>
          <w:color w:val="000000" w:themeColor="text1"/>
          <w:sz w:val="28"/>
          <w:szCs w:val="28"/>
          <w:lang w:val="en-US"/>
        </w:rPr>
        <w:t>23</w:t>
      </w:r>
      <w:r w:rsidRPr="00323192">
        <w:rPr>
          <w:rFonts w:cs="Times New Roman"/>
          <w:color w:val="000000" w:themeColor="text1"/>
          <w:sz w:val="28"/>
          <w:szCs w:val="28"/>
        </w:rPr>
        <w:t>/</w:t>
      </w:r>
      <w:r w:rsidRPr="00323192">
        <w:rPr>
          <w:rFonts w:cs="Times New Roman"/>
          <w:color w:val="000000" w:themeColor="text1"/>
          <w:sz w:val="28"/>
          <w:szCs w:val="28"/>
          <w:lang w:val="en-US"/>
        </w:rPr>
        <w:t>9</w:t>
      </w:r>
      <w:r w:rsidRPr="00323192">
        <w:rPr>
          <w:rFonts w:cs="Times New Roman"/>
          <w:color w:val="000000" w:themeColor="text1"/>
          <w:sz w:val="28"/>
          <w:szCs w:val="28"/>
        </w:rPr>
        <w:t>/20</w:t>
      </w:r>
      <w:r w:rsidRPr="00323192">
        <w:rPr>
          <w:rFonts w:cs="Times New Roman"/>
          <w:color w:val="000000" w:themeColor="text1"/>
          <w:sz w:val="28"/>
          <w:szCs w:val="28"/>
          <w:lang w:val="en-US"/>
        </w:rPr>
        <w:t>22</w:t>
      </w:r>
      <w:r w:rsidRPr="00323192">
        <w:rPr>
          <w:rFonts w:cs="Times New Roman"/>
          <w:color w:val="000000" w:themeColor="text1"/>
          <w:sz w:val="28"/>
          <w:szCs w:val="28"/>
        </w:rPr>
        <w:t xml:space="preserve"> của Chính phủ </w:t>
      </w:r>
      <w:r w:rsidRPr="00323192">
        <w:rPr>
          <w:rFonts w:cs="Times New Roman"/>
          <w:color w:val="000000" w:themeColor="text1"/>
          <w:sz w:val="28"/>
          <w:szCs w:val="28"/>
          <w:lang w:val="en-US"/>
        </w:rPr>
        <w:t>Sửa đổi, bổ sung một số điều của các Nghị định quy định liên quan đến hoạt động kinh doanh trong linh vực hàng hải</w:t>
      </w:r>
      <w:r>
        <w:rPr>
          <w:rFonts w:cs="Times New Roman"/>
          <w:color w:val="000000" w:themeColor="text1"/>
          <w:sz w:val="28"/>
          <w:szCs w:val="28"/>
          <w:lang w:val="en-US"/>
        </w:rPr>
        <w:t>;</w:t>
      </w:r>
      <w:r w:rsidRPr="0071232B">
        <w:rPr>
          <w:color w:val="000000" w:themeColor="text1"/>
          <w:sz w:val="28"/>
          <w:szCs w:val="28"/>
        </w:rPr>
        <w:t xml:space="preserve"> </w:t>
      </w:r>
      <w:r w:rsidRPr="005E3A60">
        <w:rPr>
          <w:color w:val="000000" w:themeColor="text1"/>
          <w:sz w:val="28"/>
          <w:szCs w:val="28"/>
        </w:rPr>
        <w:t>Nghị định số 74/2023/NĐ-CP ngày 11 tháng 10 năm 2023 của Chính phủ sửa đổi, bổ sung một số điều của các Nghị định quy định liên quan đến phân cấp giải quyết thủ tục ban hành chính trong lĩnh vực hàng hải</w:t>
      </w:r>
      <w:r w:rsidRPr="005E3A60">
        <w:rPr>
          <w:rFonts w:eastAsia="Calibri" w:cs="Times New Roman"/>
          <w:color w:val="000000" w:themeColor="text1"/>
          <w:sz w:val="28"/>
          <w:szCs w:val="28"/>
        </w:rPr>
        <w:t xml:space="preserve"> </w:t>
      </w:r>
      <w:r w:rsidRPr="00323192">
        <w:rPr>
          <w:rFonts w:eastAsia="Calibri" w:cs="Times New Roman"/>
          <w:color w:val="000000" w:themeColor="text1"/>
          <w:sz w:val="28"/>
          <w:szCs w:val="28"/>
        </w:rPr>
        <w:t>và các quy định khác có liên quan của pháp luậ</w:t>
      </w:r>
      <w:r>
        <w:rPr>
          <w:rFonts w:eastAsia="Calibri" w:cs="Times New Roman"/>
          <w:color w:val="000000" w:themeColor="text1"/>
          <w:sz w:val="28"/>
          <w:szCs w:val="28"/>
        </w:rPr>
        <w:t>t</w:t>
      </w:r>
      <w:r>
        <w:rPr>
          <w:rFonts w:eastAsia="Calibri" w:cs="Times New Roman"/>
          <w:color w:val="000000" w:themeColor="text1"/>
          <w:sz w:val="28"/>
          <w:szCs w:val="28"/>
          <w:lang w:val="en-US"/>
        </w:rPr>
        <w:t>.</w:t>
      </w:r>
    </w:p>
    <w:p w14:paraId="3F3FB726" w14:textId="77777777" w:rsidR="00921271" w:rsidRDefault="008E21FE" w:rsidP="00921271">
      <w:pPr>
        <w:spacing w:before="120" w:after="120"/>
        <w:ind w:firstLine="709"/>
        <w:jc w:val="both"/>
        <w:rPr>
          <w:rFonts w:eastAsia="Calibri" w:cs="Times New Roman"/>
          <w:color w:val="000000" w:themeColor="text1"/>
          <w:sz w:val="28"/>
          <w:szCs w:val="28"/>
          <w:lang w:val="en-US"/>
        </w:rPr>
      </w:pPr>
      <w:r w:rsidRPr="001F31C8">
        <w:rPr>
          <w:rFonts w:cs="Times New Roman"/>
          <w:color w:val="000000" w:themeColor="text1"/>
          <w:sz w:val="28"/>
          <w:szCs w:val="28"/>
        </w:rPr>
        <w:t xml:space="preserve">2. </w:t>
      </w:r>
      <w:r w:rsidRPr="00323192">
        <w:rPr>
          <w:rFonts w:cs="Times New Roman"/>
          <w:color w:val="000000" w:themeColor="text1"/>
          <w:sz w:val="28"/>
          <w:szCs w:val="28"/>
        </w:rPr>
        <w:t>Vùng nước cảng biển thuộc địa phận tỉnh Đồng Tháp</w:t>
      </w:r>
      <w:r w:rsidRPr="00323192">
        <w:rPr>
          <w:rFonts w:cs="Times New Roman"/>
          <w:color w:val="000000" w:themeColor="text1"/>
          <w:sz w:val="28"/>
          <w:szCs w:val="28"/>
          <w:lang w:val="en-US"/>
        </w:rPr>
        <w:t>,</w:t>
      </w:r>
      <w:r w:rsidRPr="00323192">
        <w:rPr>
          <w:rFonts w:cs="Times New Roman"/>
          <w:color w:val="000000" w:themeColor="text1"/>
          <w:sz w:val="28"/>
          <w:szCs w:val="28"/>
        </w:rPr>
        <w:t xml:space="preserve"> </w:t>
      </w:r>
      <w:r w:rsidRPr="00323192">
        <w:rPr>
          <w:rFonts w:eastAsia="Calibri" w:cs="Times New Roman"/>
          <w:color w:val="000000" w:themeColor="text1"/>
          <w:sz w:val="28"/>
          <w:szCs w:val="28"/>
          <w:lang w:val="en-US"/>
        </w:rPr>
        <w:t xml:space="preserve">tỉnh Vĩnh Long, tỉnh Bến Tre và khu vực quản lý của Cảng vụ Hàng hải Đồng Tháp (sau đây gọi là khu vực quản lý của Cảng vụ Hàng hải Đồng Tháp) </w:t>
      </w:r>
      <w:r w:rsidRPr="00323192">
        <w:rPr>
          <w:rFonts w:cs="Times New Roman"/>
          <w:color w:val="000000" w:themeColor="text1"/>
          <w:sz w:val="28"/>
          <w:szCs w:val="28"/>
        </w:rPr>
        <w:t xml:space="preserve">là vùng nước được công bố theo quy định </w:t>
      </w:r>
      <w:r w:rsidRPr="00323192">
        <w:rPr>
          <w:rStyle w:val="apple-style-span"/>
          <w:color w:val="000000" w:themeColor="text1"/>
          <w:sz w:val="28"/>
          <w:szCs w:val="28"/>
          <w:lang w:val="pl-PL"/>
        </w:rPr>
        <w:t xml:space="preserve">của Bộ trưởng Bộ Giao thông vận tải </w:t>
      </w:r>
      <w:r w:rsidRPr="00323192">
        <w:rPr>
          <w:rStyle w:val="apple-style-span"/>
          <w:color w:val="000000" w:themeColor="text1"/>
          <w:sz w:val="28"/>
          <w:szCs w:val="28"/>
        </w:rPr>
        <w:t xml:space="preserve">và các văn bản </w:t>
      </w:r>
      <w:r w:rsidRPr="00CF6EAC">
        <w:rPr>
          <w:rStyle w:val="apple-style-span"/>
          <w:color w:val="000000" w:themeColor="text1"/>
          <w:sz w:val="28"/>
          <w:szCs w:val="28"/>
        </w:rPr>
        <w:t>khác có liên quan.</w:t>
      </w:r>
    </w:p>
    <w:p w14:paraId="57F39541" w14:textId="77777777" w:rsidR="00921271" w:rsidRDefault="008E21FE" w:rsidP="00921271">
      <w:pPr>
        <w:spacing w:before="120" w:after="120"/>
        <w:ind w:firstLine="709"/>
        <w:jc w:val="both"/>
        <w:rPr>
          <w:rFonts w:cs="Times New Roman"/>
          <w:sz w:val="28"/>
          <w:szCs w:val="28"/>
        </w:rPr>
      </w:pPr>
      <w:r w:rsidRPr="00437524">
        <w:rPr>
          <w:rFonts w:cs="Times New Roman"/>
          <w:sz w:val="28"/>
          <w:szCs w:val="28"/>
        </w:rPr>
        <w:t>Thông tin</w:t>
      </w:r>
      <w:r w:rsidRPr="004070AF">
        <w:rPr>
          <w:rFonts w:cs="Times New Roman"/>
          <w:color w:val="0070C0"/>
          <w:sz w:val="28"/>
          <w:szCs w:val="28"/>
        </w:rPr>
        <w:t xml:space="preserve"> </w:t>
      </w:r>
      <w:r w:rsidRPr="00437524">
        <w:rPr>
          <w:rFonts w:cs="Times New Roman"/>
          <w:sz w:val="28"/>
          <w:szCs w:val="28"/>
        </w:rPr>
        <w:t>chi tiết nêu tại Phụ lụ</w:t>
      </w:r>
      <w:r>
        <w:rPr>
          <w:rFonts w:cs="Times New Roman"/>
          <w:sz w:val="28"/>
          <w:szCs w:val="28"/>
        </w:rPr>
        <w:t>c 1</w:t>
      </w:r>
      <w:r w:rsidR="00921271">
        <w:rPr>
          <w:rFonts w:cs="Times New Roman"/>
          <w:sz w:val="28"/>
          <w:szCs w:val="28"/>
        </w:rPr>
        <w:t>.</w:t>
      </w:r>
    </w:p>
    <w:p w14:paraId="4FD4D0E3" w14:textId="76FFC58D" w:rsidR="008E21FE" w:rsidRPr="00921271" w:rsidRDefault="008E21FE" w:rsidP="00921271">
      <w:pPr>
        <w:spacing w:before="120" w:after="120"/>
        <w:ind w:firstLine="709"/>
        <w:jc w:val="both"/>
        <w:rPr>
          <w:rFonts w:eastAsia="Calibri" w:cs="Times New Roman"/>
          <w:color w:val="000000" w:themeColor="text1"/>
          <w:sz w:val="28"/>
          <w:szCs w:val="28"/>
          <w:lang w:val="en-US"/>
        </w:rPr>
      </w:pPr>
      <w:r w:rsidRPr="0080243A">
        <w:rPr>
          <w:rFonts w:cs="Times New Roman"/>
          <w:color w:val="000000" w:themeColor="text1"/>
          <w:sz w:val="28"/>
          <w:szCs w:val="28"/>
          <w:lang w:val="en-US"/>
        </w:rPr>
        <w:t xml:space="preserve">3. </w:t>
      </w:r>
      <w:r w:rsidRPr="00CF6EAC">
        <w:rPr>
          <w:rFonts w:cs="Times New Roman"/>
          <w:color w:val="000000" w:themeColor="text1"/>
          <w:sz w:val="28"/>
          <w:szCs w:val="28"/>
        </w:rPr>
        <w:t xml:space="preserve">Vùng đón trả hoa tiêu cho tàu thuyền đến và rời cảng biển </w:t>
      </w:r>
      <w:r w:rsidRPr="00CF6EAC">
        <w:rPr>
          <w:rFonts w:eastAsia="Calibri" w:cs="Times New Roman"/>
          <w:sz w:val="28"/>
          <w:szCs w:val="28"/>
          <w:lang w:val="en-US"/>
        </w:rPr>
        <w:t xml:space="preserve">khu vực quản lý của Cảng vụ Hàng hải </w:t>
      </w:r>
      <w:r w:rsidRPr="00CF6EAC">
        <w:rPr>
          <w:rFonts w:eastAsia="Calibri" w:cs="Times New Roman"/>
          <w:sz w:val="28"/>
          <w:szCs w:val="28"/>
        </w:rPr>
        <w:t>Đồng Tháp</w:t>
      </w:r>
      <w:r w:rsidRPr="00CF6EAC">
        <w:rPr>
          <w:rFonts w:cs="Times New Roman"/>
          <w:color w:val="000000" w:themeColor="text1"/>
          <w:sz w:val="28"/>
          <w:szCs w:val="28"/>
        </w:rPr>
        <w:t xml:space="preserve"> được quy định như sau:</w:t>
      </w:r>
    </w:p>
    <w:p w14:paraId="325E799F" w14:textId="03201A04" w:rsidR="008E21FE" w:rsidRPr="00425D40" w:rsidRDefault="008E21FE" w:rsidP="00921271">
      <w:pPr>
        <w:pStyle w:val="ListParagraph"/>
        <w:spacing w:before="120" w:after="120"/>
        <w:ind w:left="35" w:firstLine="709"/>
        <w:jc w:val="both"/>
        <w:rPr>
          <w:rFonts w:ascii="Times New Roman" w:hAnsi="Times New Roman" w:cs="Times New Roman"/>
          <w:sz w:val="28"/>
          <w:szCs w:val="28"/>
          <w:lang w:val="vi-VN"/>
        </w:rPr>
      </w:pPr>
      <w:r w:rsidRPr="006A0FAB">
        <w:rPr>
          <w:rFonts w:ascii="Times New Roman" w:hAnsi="Times New Roman" w:cs="Times New Roman"/>
          <w:sz w:val="28"/>
          <w:szCs w:val="28"/>
          <w:lang w:val="es-ES"/>
        </w:rPr>
        <w:t>a) Tàu thuyền</w:t>
      </w:r>
      <w:r>
        <w:rPr>
          <w:rFonts w:ascii="Times New Roman" w:hAnsi="Times New Roman" w:cs="Times New Roman"/>
          <w:sz w:val="28"/>
          <w:szCs w:val="28"/>
          <w:lang w:val="vi-VN"/>
        </w:rPr>
        <w:t xml:space="preserve"> đến, rời cảng, quá cảnh</w:t>
      </w:r>
      <w:r w:rsidRPr="006A0FAB">
        <w:rPr>
          <w:rFonts w:ascii="Times New Roman" w:hAnsi="Times New Roman" w:cs="Times New Roman"/>
          <w:sz w:val="28"/>
          <w:szCs w:val="28"/>
          <w:lang w:val="es-ES"/>
        </w:rPr>
        <w:t xml:space="preserve"> hành trình theo luồng Cửa Tiểu</w:t>
      </w:r>
      <w:r>
        <w:rPr>
          <w:rFonts w:ascii="Times New Roman" w:hAnsi="Times New Roman" w:cs="Times New Roman"/>
          <w:sz w:val="28"/>
          <w:szCs w:val="28"/>
          <w:lang w:val="vi-VN"/>
        </w:rPr>
        <w:t>: tại</w:t>
      </w:r>
      <w:r w:rsidRPr="0061284C">
        <w:rPr>
          <w:rFonts w:ascii="Times New Roman" w:hAnsi="Times New Roman" w:cs="Times New Roman"/>
          <w:color w:val="000000" w:themeColor="text1"/>
          <w:sz w:val="28"/>
          <w:szCs w:val="28"/>
        </w:rPr>
        <w:t xml:space="preserve"> vùng đón</w:t>
      </w:r>
      <w:r>
        <w:rPr>
          <w:rFonts w:ascii="Times New Roman" w:hAnsi="Times New Roman" w:cs="Times New Roman"/>
          <w:color w:val="000000" w:themeColor="text1"/>
          <w:sz w:val="28"/>
          <w:szCs w:val="28"/>
          <w:lang w:val="vi-VN"/>
        </w:rPr>
        <w:t>,</w:t>
      </w:r>
      <w:r w:rsidRPr="0061284C">
        <w:rPr>
          <w:rFonts w:ascii="Times New Roman" w:hAnsi="Times New Roman" w:cs="Times New Roman"/>
          <w:color w:val="000000" w:themeColor="text1"/>
          <w:sz w:val="28"/>
          <w:szCs w:val="28"/>
        </w:rPr>
        <w:t xml:space="preserve"> trả hoa tiêu trong vùng nước cảng biển thuộc địa phận tỉnh Bà Rịa – Vũng Tàu</w:t>
      </w:r>
      <w:r>
        <w:rPr>
          <w:rFonts w:ascii="Times New Roman" w:hAnsi="Times New Roman" w:cs="Times New Roman"/>
          <w:color w:val="000000" w:themeColor="text1"/>
          <w:sz w:val="28"/>
          <w:szCs w:val="28"/>
          <w:lang w:val="vi-VN"/>
        </w:rPr>
        <w:t xml:space="preserve"> theo Quyết định công bố của Cục trưởng Cục Hàng hải Việt Nam.</w:t>
      </w:r>
    </w:p>
    <w:p w14:paraId="6D6C847A" w14:textId="6F4951DD" w:rsidR="008E21FE" w:rsidRPr="00425D40" w:rsidRDefault="008E21FE" w:rsidP="00921271">
      <w:pPr>
        <w:pStyle w:val="ListParagraph"/>
        <w:spacing w:before="120" w:after="120"/>
        <w:ind w:left="35"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Pr="006A0FAB">
        <w:rPr>
          <w:rFonts w:ascii="Times New Roman" w:hAnsi="Times New Roman" w:cs="Times New Roman"/>
          <w:sz w:val="28"/>
          <w:szCs w:val="28"/>
          <w:lang w:val="es-ES"/>
        </w:rPr>
        <w:t xml:space="preserve"> Tàu thuyền </w:t>
      </w:r>
      <w:r>
        <w:rPr>
          <w:rFonts w:ascii="Times New Roman" w:hAnsi="Times New Roman" w:cs="Times New Roman"/>
          <w:sz w:val="28"/>
          <w:szCs w:val="28"/>
          <w:lang w:val="vi-VN"/>
        </w:rPr>
        <w:t xml:space="preserve">đến, rời cảng, quá cảnh </w:t>
      </w:r>
      <w:r w:rsidRPr="006A0FAB">
        <w:rPr>
          <w:rFonts w:ascii="Times New Roman" w:hAnsi="Times New Roman" w:cs="Times New Roman"/>
          <w:sz w:val="28"/>
          <w:szCs w:val="28"/>
          <w:lang w:val="es-ES"/>
        </w:rPr>
        <w:t>hành trình theo luồng Cửa Định An</w:t>
      </w:r>
      <w:r>
        <w:rPr>
          <w:rFonts w:ascii="Times New Roman" w:hAnsi="Times New Roman" w:cs="Times New Roman"/>
          <w:sz w:val="28"/>
          <w:szCs w:val="28"/>
          <w:lang w:val="vi-VN"/>
        </w:rPr>
        <w:t>: tại v</w:t>
      </w:r>
      <w:r w:rsidRPr="006A0FAB">
        <w:rPr>
          <w:rFonts w:ascii="Times New Roman" w:hAnsi="Times New Roman" w:cs="Times New Roman"/>
          <w:sz w:val="28"/>
          <w:szCs w:val="28"/>
          <w:lang w:val="es-ES"/>
        </w:rPr>
        <w:t>ùng đón, trả</w:t>
      </w:r>
      <w:r>
        <w:rPr>
          <w:rFonts w:ascii="Times New Roman" w:hAnsi="Times New Roman" w:cs="Times New Roman"/>
          <w:sz w:val="28"/>
          <w:szCs w:val="28"/>
          <w:lang w:val="es-ES"/>
        </w:rPr>
        <w:t xml:space="preserve"> hoa tiêu </w:t>
      </w:r>
      <w:r>
        <w:rPr>
          <w:rFonts w:ascii="Times New Roman" w:hAnsi="Times New Roman" w:cs="Times New Roman"/>
          <w:sz w:val="28"/>
          <w:szCs w:val="28"/>
          <w:lang w:val="vi-VN"/>
        </w:rPr>
        <w:t>trong</w:t>
      </w:r>
      <w:r>
        <w:rPr>
          <w:rFonts w:ascii="Times New Roman" w:hAnsi="Times New Roman" w:cs="Times New Roman"/>
          <w:sz w:val="28"/>
          <w:szCs w:val="28"/>
          <w:lang w:val="es-ES"/>
        </w:rPr>
        <w:t xml:space="preserve"> </w:t>
      </w:r>
      <w:r>
        <w:rPr>
          <w:rFonts w:ascii="Times New Roman" w:hAnsi="Times New Roman" w:cs="Times New Roman"/>
          <w:sz w:val="28"/>
          <w:szCs w:val="28"/>
          <w:lang w:val="vi-VN"/>
        </w:rPr>
        <w:t>v</w:t>
      </w:r>
      <w:r w:rsidRPr="006A0FAB">
        <w:rPr>
          <w:rFonts w:ascii="Times New Roman" w:hAnsi="Times New Roman" w:cs="Times New Roman"/>
          <w:sz w:val="28"/>
          <w:szCs w:val="28"/>
          <w:lang w:val="es-ES"/>
        </w:rPr>
        <w:t xml:space="preserve">ùng nước </w:t>
      </w:r>
      <w:r w:rsidRPr="006A0FAB">
        <w:rPr>
          <w:rFonts w:ascii="Times New Roman" w:hAnsi="Times New Roman" w:cs="Times New Roman"/>
          <w:sz w:val="28"/>
          <w:szCs w:val="28"/>
          <w:shd w:val="clear" w:color="auto" w:fill="FFFFFF"/>
        </w:rPr>
        <w:t>các cảng biển thuộc địa phận các tỉnh Trà Vinh, Sóc Trăng, các cảng biển trên sông Hậu thuộc địa phận các tỉnh Hậu Giang, Vĩnh Long, Đồng Tháp, thành phố Cần Thơ</w:t>
      </w:r>
      <w:r>
        <w:rPr>
          <w:rFonts w:ascii="Times New Roman" w:hAnsi="Times New Roman" w:cs="Times New Roman"/>
          <w:sz w:val="28"/>
          <w:szCs w:val="28"/>
          <w:lang w:val="vi-VN"/>
        </w:rPr>
        <w:t xml:space="preserve"> theo Quyết định công bố của Cục trưởng Cục Hàng hải Việt Nam.</w:t>
      </w:r>
    </w:p>
    <w:p w14:paraId="7723339A" w14:textId="77777777" w:rsidR="008E21FE" w:rsidRDefault="008E21FE" w:rsidP="00921271">
      <w:pPr>
        <w:spacing w:before="120" w:after="120"/>
        <w:ind w:firstLine="709"/>
        <w:jc w:val="both"/>
        <w:rPr>
          <w:rFonts w:cs="Times New Roman"/>
          <w:sz w:val="28"/>
          <w:szCs w:val="28"/>
        </w:rPr>
      </w:pPr>
      <w:r w:rsidRPr="00437524">
        <w:rPr>
          <w:rFonts w:cs="Times New Roman"/>
          <w:sz w:val="28"/>
          <w:szCs w:val="28"/>
        </w:rPr>
        <w:t>Thông tin</w:t>
      </w:r>
      <w:r w:rsidRPr="004070AF">
        <w:rPr>
          <w:rFonts w:cs="Times New Roman"/>
          <w:color w:val="0070C0"/>
          <w:sz w:val="28"/>
          <w:szCs w:val="28"/>
        </w:rPr>
        <w:t xml:space="preserve"> </w:t>
      </w:r>
      <w:r w:rsidRPr="00437524">
        <w:rPr>
          <w:rFonts w:cs="Times New Roman"/>
          <w:sz w:val="28"/>
          <w:szCs w:val="28"/>
        </w:rPr>
        <w:t>chi tiết nêu tại Phụ lụ</w:t>
      </w:r>
      <w:r>
        <w:rPr>
          <w:rFonts w:cs="Times New Roman"/>
          <w:sz w:val="28"/>
          <w:szCs w:val="28"/>
        </w:rPr>
        <w:t xml:space="preserve">c </w:t>
      </w:r>
      <w:r>
        <w:rPr>
          <w:rFonts w:cs="Times New Roman"/>
          <w:sz w:val="28"/>
          <w:szCs w:val="28"/>
          <w:lang w:val="en-US"/>
        </w:rPr>
        <w:t>6</w:t>
      </w:r>
      <w:r>
        <w:rPr>
          <w:rFonts w:cs="Times New Roman"/>
          <w:sz w:val="28"/>
          <w:szCs w:val="28"/>
        </w:rPr>
        <w:t xml:space="preserve">. </w:t>
      </w:r>
    </w:p>
    <w:p w14:paraId="1C7FA1BE" w14:textId="77777777" w:rsidR="008E21FE" w:rsidRDefault="008E21FE" w:rsidP="00921271">
      <w:pPr>
        <w:spacing w:before="120" w:after="120"/>
        <w:ind w:firstLine="709"/>
        <w:jc w:val="both"/>
        <w:rPr>
          <w:rFonts w:eastAsia="Calibri" w:cs="Times New Roman"/>
          <w:b/>
          <w:sz w:val="28"/>
          <w:szCs w:val="28"/>
          <w:lang w:val="en-US"/>
        </w:rPr>
      </w:pPr>
      <w:r w:rsidRPr="00437524">
        <w:rPr>
          <w:rFonts w:eastAsia="Calibri" w:cs="Times New Roman"/>
          <w:b/>
          <w:sz w:val="28"/>
          <w:szCs w:val="28"/>
          <w:lang w:val="en-US"/>
        </w:rPr>
        <w:t>Điều 2. Đối tượng áp dụng</w:t>
      </w:r>
    </w:p>
    <w:p w14:paraId="676CC72B" w14:textId="77777777" w:rsidR="008E21FE" w:rsidRDefault="008E21FE" w:rsidP="00921271">
      <w:pPr>
        <w:spacing w:before="120" w:after="120"/>
        <w:ind w:firstLine="709"/>
        <w:jc w:val="both"/>
        <w:rPr>
          <w:rFonts w:eastAsia="Calibri" w:cs="Times New Roman"/>
          <w:b/>
          <w:sz w:val="28"/>
          <w:szCs w:val="28"/>
          <w:lang w:val="en-US"/>
        </w:rPr>
      </w:pPr>
      <w:r w:rsidRPr="00437524">
        <w:rPr>
          <w:rFonts w:eastAsia="Calibri" w:cs="Times New Roman"/>
          <w:sz w:val="28"/>
          <w:szCs w:val="28"/>
          <w:lang w:val="en-US"/>
        </w:rPr>
        <w:lastRenderedPageBreak/>
        <w:t xml:space="preserve">1. Nội quy này được áp dụng đối với các tổ chức, cá nhân, tàu thuyền Việt Nam và nước ngoài có liên quan đến hoạt động hàng hải tại khu vực quản lý của Cảng vụ </w:t>
      </w:r>
      <w:r>
        <w:rPr>
          <w:rFonts w:eastAsia="Calibri" w:cs="Times New Roman"/>
          <w:sz w:val="28"/>
          <w:szCs w:val="28"/>
          <w:lang w:val="en-US"/>
        </w:rPr>
        <w:t>H</w:t>
      </w:r>
      <w:r w:rsidRPr="00437524">
        <w:rPr>
          <w:rFonts w:eastAsia="Calibri" w:cs="Times New Roman"/>
          <w:sz w:val="28"/>
          <w:szCs w:val="28"/>
          <w:lang w:val="en-US"/>
        </w:rPr>
        <w:t xml:space="preserve">àng hải </w:t>
      </w:r>
      <w:r w:rsidRPr="00437524">
        <w:rPr>
          <w:rFonts w:eastAsia="Calibri" w:cs="Times New Roman"/>
          <w:sz w:val="28"/>
          <w:szCs w:val="28"/>
        </w:rPr>
        <w:t>Đồng Tháp</w:t>
      </w:r>
      <w:r w:rsidRPr="00CF6EAC">
        <w:rPr>
          <w:rFonts w:eastAsia="Calibri" w:cs="Times New Roman"/>
          <w:sz w:val="28"/>
          <w:szCs w:val="28"/>
          <w:lang w:val="en-US"/>
        </w:rPr>
        <w:t>.</w:t>
      </w:r>
    </w:p>
    <w:p w14:paraId="5321B1F5" w14:textId="77777777" w:rsidR="008E21FE" w:rsidRDefault="008E21FE" w:rsidP="00921271">
      <w:pPr>
        <w:spacing w:before="120" w:after="120"/>
        <w:ind w:firstLine="709"/>
        <w:jc w:val="both"/>
        <w:rPr>
          <w:rFonts w:eastAsia="Calibri" w:cs="Times New Roman"/>
          <w:sz w:val="28"/>
          <w:szCs w:val="28"/>
          <w:lang w:val="en-US"/>
        </w:rPr>
      </w:pPr>
      <w:r w:rsidRPr="00437524">
        <w:rPr>
          <w:rFonts w:eastAsia="Times New Roman" w:cs="Times New Roman"/>
          <w:sz w:val="28"/>
          <w:szCs w:val="28"/>
          <w:lang w:val="en-US"/>
        </w:rPr>
        <w:t xml:space="preserve">2. </w:t>
      </w:r>
      <w:r w:rsidRPr="00437524">
        <w:rPr>
          <w:rFonts w:eastAsia="Calibri" w:cs="Times New Roman"/>
          <w:sz w:val="28"/>
          <w:szCs w:val="28"/>
          <w:lang w:val="en-US"/>
        </w:rPr>
        <w:t>Các quy định về an toàn hàng hải, an ninh hàng hải và phòng ngừa ô nhiễm môi trường tại Nội quy này cũng được áp dụng đối với cảng, bến thủy nội địa nằm trong vùng nước cảng biển.</w:t>
      </w:r>
    </w:p>
    <w:p w14:paraId="4EB4EF13" w14:textId="77777777" w:rsidR="008E21FE" w:rsidRDefault="008E21FE" w:rsidP="00921271">
      <w:pPr>
        <w:spacing w:before="120" w:after="120"/>
        <w:ind w:firstLine="709"/>
        <w:jc w:val="both"/>
        <w:rPr>
          <w:rFonts w:eastAsia="Calibri" w:cs="Times New Roman"/>
          <w:sz w:val="28"/>
          <w:szCs w:val="28"/>
          <w:lang w:val="en-US"/>
        </w:rPr>
      </w:pPr>
      <w:r w:rsidRPr="00437524">
        <w:rPr>
          <w:rFonts w:eastAsia="Calibri" w:cs="Times New Roman"/>
          <w:b/>
          <w:sz w:val="28"/>
          <w:szCs w:val="28"/>
          <w:lang w:val="fr-FR"/>
        </w:rPr>
        <w:t>Điề</w:t>
      </w:r>
      <w:r>
        <w:rPr>
          <w:rFonts w:eastAsia="Calibri" w:cs="Times New Roman"/>
          <w:b/>
          <w:sz w:val="28"/>
          <w:szCs w:val="28"/>
          <w:lang w:val="fr-FR"/>
        </w:rPr>
        <w:t xml:space="preserve">u </w:t>
      </w:r>
      <w:r>
        <w:rPr>
          <w:rFonts w:eastAsia="Calibri" w:cs="Times New Roman"/>
          <w:b/>
          <w:sz w:val="28"/>
          <w:szCs w:val="28"/>
        </w:rPr>
        <w:t>3</w:t>
      </w:r>
      <w:r w:rsidRPr="00437524">
        <w:rPr>
          <w:rFonts w:eastAsia="Calibri" w:cs="Times New Roman"/>
          <w:b/>
          <w:sz w:val="28"/>
          <w:szCs w:val="28"/>
          <w:lang w:val="fr-FR"/>
        </w:rPr>
        <w:t>. Cơ quan quản lý nhà nước về hàng hải</w:t>
      </w:r>
      <w:r>
        <w:rPr>
          <w:rFonts w:eastAsia="Calibri" w:cs="Times New Roman"/>
          <w:b/>
          <w:sz w:val="28"/>
          <w:szCs w:val="28"/>
          <w:lang w:val="fr-FR"/>
        </w:rPr>
        <w:t xml:space="preserve"> và </w:t>
      </w:r>
      <w:r w:rsidRPr="005E3A60">
        <w:rPr>
          <w:rFonts w:eastAsia="Calibri" w:cs="Times New Roman"/>
          <w:b/>
          <w:sz w:val="28"/>
          <w:szCs w:val="28"/>
          <w:lang w:val="fr-FR"/>
        </w:rPr>
        <w:t>c</w:t>
      </w:r>
      <w:r w:rsidRPr="005E3A60">
        <w:rPr>
          <w:rFonts w:cs="Times New Roman"/>
          <w:b/>
          <w:sz w:val="28"/>
          <w:szCs w:val="28"/>
        </w:rPr>
        <w:t xml:space="preserve">ác </w:t>
      </w:r>
      <w:r w:rsidRPr="005E3A60">
        <w:rPr>
          <w:rFonts w:eastAsia="Calibri" w:cs="Times New Roman"/>
          <w:b/>
          <w:bCs/>
          <w:sz w:val="28"/>
          <w:szCs w:val="28"/>
          <w:lang w:val="pt-BR"/>
        </w:rPr>
        <w:t>cơ quan quản lý nhà nước chuyên ngành khác tại cảng biển</w:t>
      </w:r>
      <w:r w:rsidRPr="00C65602">
        <w:rPr>
          <w:rFonts w:eastAsia="Calibri" w:cs="Times New Roman"/>
          <w:b/>
          <w:sz w:val="28"/>
          <w:szCs w:val="28"/>
          <w:lang w:val="fr-FR"/>
        </w:rPr>
        <w:t xml:space="preserve"> </w:t>
      </w:r>
      <w:r w:rsidRPr="00437524">
        <w:rPr>
          <w:rFonts w:eastAsia="Calibri" w:cs="Times New Roman"/>
          <w:b/>
          <w:sz w:val="28"/>
          <w:szCs w:val="28"/>
          <w:lang w:val="fr-FR"/>
        </w:rPr>
        <w:t>tại cảng biển</w:t>
      </w:r>
      <w:r w:rsidRPr="00437524">
        <w:rPr>
          <w:rFonts w:eastAsia="Calibri" w:cs="Times New Roman"/>
          <w:b/>
          <w:sz w:val="28"/>
          <w:szCs w:val="28"/>
        </w:rPr>
        <w:t xml:space="preserve"> thuộc địa phận tỉnh Đồng Tháp</w:t>
      </w:r>
      <w:r>
        <w:rPr>
          <w:rFonts w:eastAsia="Calibri" w:cs="Times New Roman"/>
          <w:b/>
          <w:sz w:val="28"/>
          <w:szCs w:val="28"/>
          <w:lang w:val="en-US"/>
        </w:rPr>
        <w:t xml:space="preserve">, tỉnh </w:t>
      </w:r>
      <w:r w:rsidRPr="00295DA9">
        <w:rPr>
          <w:rFonts w:eastAsia="Calibri" w:cs="Times New Roman"/>
          <w:b/>
          <w:sz w:val="28"/>
          <w:szCs w:val="28"/>
          <w:lang w:val="en-US"/>
        </w:rPr>
        <w:t>Vĩnh Long, tỉnh Bến Tre</w:t>
      </w:r>
      <w:r>
        <w:rPr>
          <w:rFonts w:eastAsia="Calibri" w:cs="Times New Roman"/>
          <w:b/>
          <w:sz w:val="28"/>
          <w:szCs w:val="28"/>
          <w:lang w:val="en-US"/>
        </w:rPr>
        <w:t>.</w:t>
      </w:r>
    </w:p>
    <w:p w14:paraId="0E449B66" w14:textId="77777777" w:rsidR="008E21FE" w:rsidRPr="008E21FE" w:rsidRDefault="008E21FE" w:rsidP="00921271">
      <w:pPr>
        <w:spacing w:before="120" w:after="120"/>
        <w:ind w:firstLine="709"/>
        <w:jc w:val="both"/>
        <w:rPr>
          <w:rFonts w:eastAsia="Calibri" w:cs="Times New Roman"/>
          <w:sz w:val="28"/>
          <w:szCs w:val="28"/>
          <w:lang w:val="en-US"/>
        </w:rPr>
      </w:pPr>
      <w:r w:rsidRPr="00437524">
        <w:rPr>
          <w:rFonts w:eastAsia="Calibri" w:cs="Times New Roman"/>
          <w:sz w:val="28"/>
          <w:szCs w:val="28"/>
          <w:lang w:val="fr-FR"/>
        </w:rPr>
        <w:t xml:space="preserve">1. </w:t>
      </w:r>
      <w:r>
        <w:rPr>
          <w:rFonts w:eastAsia="Calibri" w:cs="Times New Roman"/>
          <w:sz w:val="28"/>
          <w:szCs w:val="28"/>
          <w:lang w:val="fr-FR"/>
        </w:rPr>
        <w:t>Thông tin về c</w:t>
      </w:r>
      <w:r w:rsidRPr="00437524">
        <w:rPr>
          <w:rFonts w:eastAsia="Calibri" w:cs="Times New Roman"/>
          <w:sz w:val="28"/>
          <w:szCs w:val="28"/>
          <w:lang w:val="fr-FR"/>
        </w:rPr>
        <w:t>ơ quan thực hiện nhiệm vụ quản lý nhà nước về hàng hải tạ</w:t>
      </w:r>
      <w:r>
        <w:rPr>
          <w:rFonts w:eastAsia="Calibri" w:cs="Times New Roman"/>
          <w:sz w:val="28"/>
          <w:szCs w:val="28"/>
          <w:lang w:val="fr-FR"/>
        </w:rPr>
        <w:t>i C</w:t>
      </w:r>
      <w:r w:rsidRPr="00437524">
        <w:rPr>
          <w:rFonts w:eastAsia="Calibri" w:cs="Times New Roman"/>
          <w:sz w:val="28"/>
          <w:szCs w:val="28"/>
          <w:lang w:val="fr-FR"/>
        </w:rPr>
        <w:t xml:space="preserve">ảng biển </w:t>
      </w:r>
      <w:r>
        <w:rPr>
          <w:rFonts w:eastAsia="Calibri" w:cs="Times New Roman"/>
          <w:sz w:val="28"/>
          <w:szCs w:val="28"/>
        </w:rPr>
        <w:t>Đồng Tháp</w:t>
      </w:r>
      <w:r>
        <w:rPr>
          <w:rFonts w:eastAsia="Calibri" w:cs="Times New Roman"/>
          <w:sz w:val="28"/>
          <w:szCs w:val="28"/>
          <w:lang w:val="en-US"/>
        </w:rPr>
        <w:t>, Cảng biển Vĩnh Long, Cảng biển Bến Tre</w:t>
      </w:r>
      <w:r w:rsidRPr="00437524">
        <w:rPr>
          <w:rFonts w:eastAsia="Calibri" w:cs="Times New Roman"/>
          <w:sz w:val="28"/>
          <w:szCs w:val="28"/>
          <w:lang w:val="fr-FR"/>
        </w:rPr>
        <w:t>.</w:t>
      </w:r>
    </w:p>
    <w:p w14:paraId="790A5651" w14:textId="77777777" w:rsidR="008E21FE" w:rsidRPr="00437524" w:rsidRDefault="008E21FE" w:rsidP="00921271">
      <w:pPr>
        <w:spacing w:before="120" w:after="120"/>
        <w:ind w:firstLine="709"/>
        <w:jc w:val="both"/>
        <w:rPr>
          <w:rFonts w:eastAsia="Calibri" w:cs="Times New Roman"/>
          <w:sz w:val="28"/>
          <w:szCs w:val="28"/>
          <w:lang w:val="fr-FR"/>
        </w:rPr>
      </w:pPr>
      <w:r>
        <w:rPr>
          <w:rFonts w:eastAsia="Calibri" w:cs="Times New Roman"/>
          <w:sz w:val="28"/>
          <w:szCs w:val="28"/>
        </w:rPr>
        <w:tab/>
        <w:t>a)</w:t>
      </w:r>
      <w:r w:rsidRPr="00437524">
        <w:rPr>
          <w:rFonts w:eastAsia="Calibri" w:cs="Times New Roman"/>
          <w:sz w:val="28"/>
          <w:szCs w:val="28"/>
          <w:lang w:val="fr-FR"/>
        </w:rPr>
        <w:t xml:space="preserve"> Trụ sở chính</w:t>
      </w:r>
      <w:r>
        <w:rPr>
          <w:rFonts w:eastAsia="Calibri" w:cs="Times New Roman"/>
          <w:sz w:val="28"/>
          <w:szCs w:val="28"/>
          <w:lang w:val="fr-FR"/>
        </w:rPr>
        <w:t xml:space="preserve"> Cảng vụ Hàng hải Đồng Tháp</w:t>
      </w:r>
    </w:p>
    <w:p w14:paraId="1C9E5F75" w14:textId="77777777" w:rsidR="008E21FE" w:rsidRPr="00437524" w:rsidRDefault="008E21FE" w:rsidP="00921271">
      <w:pPr>
        <w:spacing w:before="120" w:after="120"/>
        <w:ind w:firstLine="709"/>
        <w:jc w:val="both"/>
        <w:rPr>
          <w:rFonts w:eastAsia="Calibri" w:cs="Times New Roman"/>
          <w:sz w:val="28"/>
          <w:szCs w:val="28"/>
          <w:lang w:val="fr-FR"/>
        </w:rPr>
      </w:pPr>
      <w:r>
        <w:rPr>
          <w:rFonts w:eastAsia="Calibri" w:cs="Times New Roman"/>
          <w:sz w:val="28"/>
          <w:szCs w:val="28"/>
        </w:rPr>
        <w:tab/>
      </w:r>
      <w:r w:rsidRPr="00437524">
        <w:rPr>
          <w:rFonts w:eastAsia="Calibri" w:cs="Times New Roman"/>
          <w:sz w:val="28"/>
          <w:szCs w:val="28"/>
          <w:lang w:val="fr-FR"/>
        </w:rPr>
        <w:t>- Địa chỉ: Số 1</w:t>
      </w:r>
      <w:r>
        <w:rPr>
          <w:rFonts w:eastAsia="Calibri" w:cs="Times New Roman"/>
          <w:sz w:val="28"/>
          <w:szCs w:val="28"/>
        </w:rPr>
        <w:t>549 Quốc lộ 30, phường 11, thành phố Cao Lãnh, tỉnh Đồng Tháp</w:t>
      </w:r>
      <w:r w:rsidRPr="00437524">
        <w:rPr>
          <w:rFonts w:eastAsia="Calibri" w:cs="Times New Roman"/>
          <w:sz w:val="28"/>
          <w:szCs w:val="28"/>
          <w:lang w:val="fr-FR"/>
        </w:rPr>
        <w:t>.</w:t>
      </w:r>
    </w:p>
    <w:p w14:paraId="02C0D311" w14:textId="77777777" w:rsidR="008E21FE" w:rsidRPr="000400E0" w:rsidRDefault="008E21FE" w:rsidP="00921271">
      <w:pPr>
        <w:spacing w:before="120" w:after="120"/>
        <w:ind w:firstLine="709"/>
        <w:jc w:val="both"/>
        <w:rPr>
          <w:rFonts w:eastAsia="Calibri" w:cs="Times New Roman"/>
          <w:sz w:val="28"/>
          <w:szCs w:val="28"/>
        </w:rPr>
      </w:pPr>
      <w:r>
        <w:rPr>
          <w:rFonts w:eastAsia="Calibri" w:cs="Times New Roman"/>
          <w:sz w:val="28"/>
          <w:szCs w:val="28"/>
        </w:rPr>
        <w:tab/>
      </w:r>
      <w:r w:rsidRPr="000400E0">
        <w:rPr>
          <w:rFonts w:eastAsia="Calibri" w:cs="Times New Roman"/>
          <w:sz w:val="28"/>
          <w:szCs w:val="28"/>
          <w:lang w:val="fr-FR"/>
        </w:rPr>
        <w:t>- Điện thoại: +</w:t>
      </w:r>
      <w:r w:rsidRPr="000400E0">
        <w:rPr>
          <w:rFonts w:eastAsia="Calibri" w:cs="Times New Roman"/>
          <w:sz w:val="28"/>
          <w:szCs w:val="28"/>
        </w:rPr>
        <w:t>(</w:t>
      </w:r>
      <w:r w:rsidRPr="000400E0">
        <w:rPr>
          <w:rFonts w:eastAsia="Calibri" w:cs="Times New Roman"/>
          <w:sz w:val="28"/>
          <w:szCs w:val="28"/>
          <w:lang w:val="fr-FR"/>
        </w:rPr>
        <w:t>84</w:t>
      </w:r>
      <w:r w:rsidRPr="000400E0">
        <w:rPr>
          <w:rFonts w:eastAsia="Calibri" w:cs="Times New Roman"/>
          <w:sz w:val="28"/>
          <w:szCs w:val="28"/>
        </w:rPr>
        <w:t>)</w:t>
      </w:r>
      <w:r w:rsidRPr="000400E0">
        <w:rPr>
          <w:rFonts w:eastAsia="Calibri" w:cs="Times New Roman"/>
          <w:sz w:val="28"/>
          <w:szCs w:val="28"/>
          <w:lang w:val="en-US"/>
        </w:rPr>
        <w:t xml:space="preserve"> </w:t>
      </w:r>
      <w:r w:rsidRPr="000400E0">
        <w:rPr>
          <w:rFonts w:eastAsia="Calibri" w:cs="Times New Roman"/>
          <w:sz w:val="28"/>
          <w:szCs w:val="28"/>
          <w:lang w:val="fr-FR"/>
        </w:rPr>
        <w:t>02</w:t>
      </w:r>
      <w:r w:rsidRPr="000400E0">
        <w:rPr>
          <w:rFonts w:eastAsia="Calibri" w:cs="Times New Roman"/>
          <w:sz w:val="28"/>
          <w:szCs w:val="28"/>
        </w:rPr>
        <w:t>77</w:t>
      </w:r>
      <w:r>
        <w:rPr>
          <w:rFonts w:eastAsia="Calibri" w:cs="Times New Roman"/>
          <w:sz w:val="28"/>
          <w:szCs w:val="28"/>
          <w:lang w:val="en-US"/>
        </w:rPr>
        <w:t>.</w:t>
      </w:r>
      <w:r w:rsidRPr="000400E0">
        <w:rPr>
          <w:rFonts w:eastAsia="Calibri" w:cs="Times New Roman"/>
          <w:sz w:val="28"/>
          <w:szCs w:val="28"/>
          <w:lang w:val="en-US"/>
        </w:rPr>
        <w:t>3</w:t>
      </w:r>
      <w:r>
        <w:rPr>
          <w:rFonts w:eastAsia="Calibri" w:cs="Times New Roman"/>
          <w:sz w:val="28"/>
          <w:szCs w:val="28"/>
          <w:lang w:val="en-US"/>
        </w:rPr>
        <w:t>891190</w:t>
      </w:r>
    </w:p>
    <w:p w14:paraId="3A6DD232" w14:textId="77777777" w:rsidR="008E21FE" w:rsidRPr="00546960" w:rsidRDefault="008E21FE" w:rsidP="00921271">
      <w:pPr>
        <w:spacing w:before="120" w:after="120"/>
        <w:ind w:firstLine="709"/>
        <w:jc w:val="both"/>
        <w:rPr>
          <w:rFonts w:eastAsia="Calibri" w:cs="Times New Roman"/>
          <w:sz w:val="28"/>
          <w:szCs w:val="28"/>
        </w:rPr>
      </w:pPr>
      <w:r w:rsidRPr="00CF6EAC">
        <w:rPr>
          <w:rFonts w:eastAsia="Calibri" w:cs="Times New Roman"/>
          <w:sz w:val="28"/>
          <w:szCs w:val="28"/>
        </w:rPr>
        <w:tab/>
      </w:r>
      <w:r w:rsidRPr="00CF6EAC">
        <w:rPr>
          <w:rFonts w:eastAsia="Calibri" w:cs="Times New Roman"/>
          <w:sz w:val="28"/>
          <w:szCs w:val="28"/>
          <w:lang w:val="fr-FR"/>
        </w:rPr>
        <w:t>- Fax</w:t>
      </w:r>
      <w:r>
        <w:rPr>
          <w:rFonts w:eastAsia="Calibri" w:cs="Times New Roman"/>
          <w:sz w:val="28"/>
          <w:szCs w:val="28"/>
          <w:lang w:val="fr-FR"/>
        </w:rPr>
        <w:tab/>
        <w:t xml:space="preserve">          </w:t>
      </w:r>
      <w:r w:rsidRPr="00CF6EAC">
        <w:rPr>
          <w:rFonts w:eastAsia="Calibri" w:cs="Times New Roman"/>
          <w:sz w:val="28"/>
          <w:szCs w:val="28"/>
          <w:lang w:val="fr-FR"/>
        </w:rPr>
        <w:t>: +(84) 02</w:t>
      </w:r>
      <w:r w:rsidRPr="00CF6EAC">
        <w:rPr>
          <w:rFonts w:eastAsia="Calibri" w:cs="Times New Roman"/>
          <w:sz w:val="28"/>
          <w:szCs w:val="28"/>
        </w:rPr>
        <w:t>77</w:t>
      </w:r>
      <w:r>
        <w:rPr>
          <w:rFonts w:eastAsia="Calibri" w:cs="Times New Roman"/>
          <w:sz w:val="28"/>
          <w:szCs w:val="28"/>
          <w:lang w:val="en-US"/>
        </w:rPr>
        <w:t>.</w:t>
      </w:r>
      <w:r w:rsidRPr="00CF6EAC">
        <w:rPr>
          <w:rFonts w:eastAsia="Calibri" w:cs="Times New Roman"/>
          <w:sz w:val="28"/>
          <w:szCs w:val="28"/>
          <w:lang w:val="en-US"/>
        </w:rPr>
        <w:t>3</w:t>
      </w:r>
      <w:r>
        <w:rPr>
          <w:rFonts w:eastAsia="Calibri" w:cs="Times New Roman"/>
          <w:sz w:val="28"/>
          <w:szCs w:val="28"/>
          <w:lang w:val="en-US"/>
        </w:rPr>
        <w:t>891189</w:t>
      </w:r>
    </w:p>
    <w:p w14:paraId="2225A9A6" w14:textId="030FF068" w:rsidR="008E21FE" w:rsidRDefault="008E21FE" w:rsidP="00921271">
      <w:pPr>
        <w:spacing w:before="120" w:after="120"/>
        <w:ind w:firstLine="709"/>
        <w:jc w:val="both"/>
        <w:rPr>
          <w:rStyle w:val="Hyperlink"/>
          <w:rFonts w:eastAsia="Calibri" w:cs="Times New Roman"/>
          <w:color w:val="000000" w:themeColor="text1"/>
          <w:sz w:val="28"/>
          <w:szCs w:val="28"/>
        </w:rPr>
      </w:pPr>
      <w:r>
        <w:rPr>
          <w:rFonts w:eastAsia="Calibri" w:cs="Times New Roman"/>
          <w:sz w:val="28"/>
          <w:szCs w:val="28"/>
        </w:rPr>
        <w:tab/>
      </w:r>
      <w:r w:rsidRPr="00437524">
        <w:rPr>
          <w:rFonts w:eastAsia="Calibri" w:cs="Times New Roman"/>
          <w:sz w:val="28"/>
          <w:szCs w:val="28"/>
          <w:lang w:val="fr-FR"/>
        </w:rPr>
        <w:t xml:space="preserve">- E-mail: </w:t>
      </w:r>
      <w:hyperlink r:id="rId8" w:history="1">
        <w:r w:rsidRPr="00F454A0">
          <w:rPr>
            <w:rStyle w:val="Hyperlink"/>
            <w:rFonts w:eastAsia="Calibri" w:cs="Times New Roman"/>
            <w:color w:val="000000" w:themeColor="text1"/>
            <w:sz w:val="28"/>
            <w:szCs w:val="28"/>
          </w:rPr>
          <w:t>cangvuhhdt@gmail.com</w:t>
        </w:r>
      </w:hyperlink>
    </w:p>
    <w:p w14:paraId="19EA1BD9" w14:textId="77777777" w:rsidR="008E21FE" w:rsidRPr="001F31C8" w:rsidRDefault="008E21FE" w:rsidP="00921271">
      <w:pPr>
        <w:spacing w:before="120" w:after="120"/>
        <w:ind w:firstLine="709"/>
        <w:jc w:val="both"/>
        <w:rPr>
          <w:rFonts w:eastAsia="Calibri" w:cs="Times New Roman"/>
          <w:sz w:val="28"/>
          <w:szCs w:val="28"/>
          <w:lang w:val="en-US"/>
        </w:rPr>
      </w:pPr>
      <w:r>
        <w:rPr>
          <w:rFonts w:eastAsia="Calibri" w:cs="Times New Roman"/>
          <w:sz w:val="28"/>
          <w:szCs w:val="28"/>
        </w:rPr>
        <w:tab/>
        <w:t>b)</w:t>
      </w:r>
      <w:r w:rsidRPr="00437524">
        <w:rPr>
          <w:rFonts w:eastAsia="Calibri" w:cs="Times New Roman"/>
          <w:sz w:val="28"/>
          <w:szCs w:val="28"/>
          <w:lang w:val="fr-FR"/>
        </w:rPr>
        <w:t xml:space="preserve"> Đại diện Cảng vụ hàng hả</w:t>
      </w:r>
      <w:r>
        <w:rPr>
          <w:rFonts w:eastAsia="Calibri" w:cs="Times New Roman"/>
          <w:sz w:val="28"/>
          <w:szCs w:val="28"/>
          <w:lang w:val="fr-FR"/>
        </w:rPr>
        <w:t xml:space="preserve">i </w:t>
      </w:r>
      <w:r>
        <w:rPr>
          <w:rFonts w:eastAsia="Calibri" w:cs="Times New Roman"/>
          <w:sz w:val="28"/>
          <w:szCs w:val="28"/>
        </w:rPr>
        <w:t>tại Sa Đéc</w:t>
      </w:r>
      <w:r>
        <w:rPr>
          <w:rFonts w:eastAsia="Calibri" w:cs="Times New Roman"/>
          <w:sz w:val="28"/>
          <w:szCs w:val="28"/>
          <w:lang w:val="en-US"/>
        </w:rPr>
        <w:t xml:space="preserve"> trực thuộc Cảng vụ Hàng hải Đồng Tháp</w:t>
      </w:r>
    </w:p>
    <w:p w14:paraId="453B25CE" w14:textId="77777777" w:rsidR="008E21FE" w:rsidRPr="001F31C8" w:rsidRDefault="008E21FE" w:rsidP="00921271">
      <w:pPr>
        <w:spacing w:before="120" w:after="120"/>
        <w:ind w:firstLine="709"/>
        <w:jc w:val="both"/>
        <w:rPr>
          <w:rFonts w:eastAsia="Calibri" w:cs="Times New Roman"/>
          <w:sz w:val="28"/>
          <w:szCs w:val="28"/>
          <w:lang w:val="en-US"/>
        </w:rPr>
      </w:pPr>
      <w:r>
        <w:rPr>
          <w:rFonts w:eastAsia="Calibri" w:cs="Times New Roman"/>
          <w:sz w:val="28"/>
          <w:szCs w:val="28"/>
          <w:lang w:val="en-US"/>
        </w:rPr>
        <w:tab/>
        <w:t>- Tại TP. Sa Đéc, tỉnh Đồng Tháp.</w:t>
      </w:r>
    </w:p>
    <w:p w14:paraId="09261EBD" w14:textId="77777777" w:rsidR="008E21FE" w:rsidRDefault="008E21FE" w:rsidP="00921271">
      <w:pPr>
        <w:spacing w:before="120" w:after="120"/>
        <w:ind w:firstLine="709"/>
        <w:jc w:val="both"/>
        <w:rPr>
          <w:color w:val="000000"/>
          <w:sz w:val="28"/>
          <w:szCs w:val="28"/>
          <w:lang w:val="pl-PL"/>
        </w:rPr>
      </w:pPr>
      <w:r>
        <w:rPr>
          <w:rStyle w:val="apple-style-span"/>
          <w:color w:val="000000"/>
          <w:sz w:val="28"/>
          <w:szCs w:val="28"/>
          <w:lang w:val="pl-PL"/>
        </w:rPr>
        <w:t>+ Địa chỉ: tỉnh lộ 848, xã Tân Khánh Đông, t</w:t>
      </w:r>
      <w:r>
        <w:rPr>
          <w:rStyle w:val="apple-style-span"/>
          <w:color w:val="000000"/>
          <w:sz w:val="28"/>
          <w:szCs w:val="28"/>
        </w:rPr>
        <w:t>hành phố</w:t>
      </w:r>
      <w:r>
        <w:rPr>
          <w:rStyle w:val="apple-style-span"/>
          <w:color w:val="000000"/>
          <w:sz w:val="28"/>
          <w:szCs w:val="28"/>
          <w:lang w:val="pl-PL"/>
        </w:rPr>
        <w:t xml:space="preserve"> Sa Đéc, tỉnh Đồng Tháp.</w:t>
      </w:r>
    </w:p>
    <w:p w14:paraId="1675F667" w14:textId="77777777" w:rsidR="008E21FE" w:rsidRDefault="008E21FE" w:rsidP="00921271">
      <w:pPr>
        <w:spacing w:before="120" w:after="120"/>
        <w:ind w:firstLine="709"/>
        <w:jc w:val="both"/>
        <w:rPr>
          <w:color w:val="2F3434"/>
          <w:sz w:val="28"/>
          <w:szCs w:val="28"/>
          <w:lang w:val="pl-PL"/>
        </w:rPr>
      </w:pPr>
      <w:r>
        <w:rPr>
          <w:rStyle w:val="apple-style-span"/>
          <w:color w:val="000000"/>
          <w:sz w:val="28"/>
          <w:szCs w:val="28"/>
          <w:lang w:val="pl-PL"/>
        </w:rPr>
        <w:t>+ Điện thoại  :  +(84) 0</w:t>
      </w:r>
      <w:r>
        <w:rPr>
          <w:rStyle w:val="apple-style-span"/>
          <w:color w:val="000000"/>
          <w:sz w:val="28"/>
          <w:szCs w:val="28"/>
        </w:rPr>
        <w:t>277</w:t>
      </w:r>
      <w:r>
        <w:rPr>
          <w:rStyle w:val="apple-style-span"/>
          <w:color w:val="000000"/>
          <w:sz w:val="28"/>
          <w:szCs w:val="28"/>
          <w:lang w:val="en-US"/>
        </w:rPr>
        <w:t>.3</w:t>
      </w:r>
      <w:r>
        <w:rPr>
          <w:rStyle w:val="apple-style-span"/>
          <w:color w:val="000000"/>
          <w:sz w:val="28"/>
          <w:szCs w:val="28"/>
          <w:lang w:val="pl-PL"/>
        </w:rPr>
        <w:t>761641</w:t>
      </w:r>
    </w:p>
    <w:p w14:paraId="467A9AAB" w14:textId="77777777" w:rsidR="008E21FE" w:rsidRDefault="008E21FE" w:rsidP="00921271">
      <w:pPr>
        <w:spacing w:before="120" w:after="120"/>
        <w:ind w:firstLine="709"/>
        <w:jc w:val="both"/>
        <w:rPr>
          <w:color w:val="2F3434"/>
          <w:sz w:val="28"/>
          <w:szCs w:val="28"/>
          <w:lang w:val="pl-PL"/>
        </w:rPr>
      </w:pPr>
      <w:r>
        <w:rPr>
          <w:rStyle w:val="apple-style-span"/>
          <w:color w:val="000000"/>
          <w:sz w:val="28"/>
          <w:szCs w:val="28"/>
          <w:lang w:val="pl-PL"/>
        </w:rPr>
        <w:t>+ Fax             :  +(84) 0</w:t>
      </w:r>
      <w:r>
        <w:rPr>
          <w:rStyle w:val="apple-style-span"/>
          <w:color w:val="000000"/>
          <w:sz w:val="28"/>
          <w:szCs w:val="28"/>
        </w:rPr>
        <w:t>27</w:t>
      </w:r>
      <w:r>
        <w:rPr>
          <w:rStyle w:val="apple-style-span"/>
          <w:color w:val="000000"/>
          <w:sz w:val="28"/>
          <w:szCs w:val="28"/>
          <w:lang w:val="pl-PL"/>
        </w:rPr>
        <w:t>7.3763.484.</w:t>
      </w:r>
    </w:p>
    <w:p w14:paraId="6FA61C0F" w14:textId="77777777" w:rsidR="008E21FE" w:rsidRPr="00154543" w:rsidRDefault="008E21FE" w:rsidP="00921271">
      <w:pPr>
        <w:spacing w:before="120" w:after="120"/>
        <w:ind w:firstLine="709"/>
        <w:jc w:val="both"/>
        <w:rPr>
          <w:rStyle w:val="apple-style-span"/>
          <w:color w:val="000000" w:themeColor="text1"/>
          <w:sz w:val="28"/>
          <w:szCs w:val="28"/>
          <w:lang w:val="pl-PL"/>
        </w:rPr>
      </w:pPr>
      <w:r>
        <w:rPr>
          <w:rStyle w:val="apple-style-span"/>
          <w:color w:val="000000" w:themeColor="text1"/>
          <w:sz w:val="28"/>
          <w:szCs w:val="28"/>
          <w:lang w:val="pl-PL"/>
        </w:rPr>
        <w:t>-</w:t>
      </w:r>
      <w:r w:rsidRPr="00154543">
        <w:rPr>
          <w:rStyle w:val="apple-style-span"/>
          <w:color w:val="000000" w:themeColor="text1"/>
          <w:sz w:val="28"/>
          <w:szCs w:val="28"/>
          <w:lang w:val="pl-PL"/>
        </w:rPr>
        <w:t xml:space="preserve"> Tại TP. Vĩnh Long, tỉnh Vĩnh Long</w:t>
      </w:r>
    </w:p>
    <w:p w14:paraId="528F6DD3" w14:textId="77777777" w:rsidR="008E21FE" w:rsidRDefault="008E21FE" w:rsidP="00921271">
      <w:pPr>
        <w:spacing w:before="120" w:after="120"/>
        <w:ind w:firstLine="709"/>
        <w:jc w:val="both"/>
        <w:rPr>
          <w:rStyle w:val="apple-style-span"/>
          <w:sz w:val="28"/>
          <w:szCs w:val="28"/>
          <w:lang w:val="pl-PL"/>
        </w:rPr>
      </w:pPr>
      <w:r>
        <w:rPr>
          <w:rStyle w:val="apple-style-span"/>
          <w:sz w:val="28"/>
          <w:szCs w:val="28"/>
          <w:lang w:val="pl-PL"/>
        </w:rPr>
        <w:t xml:space="preserve">+ Địa chỉ: </w:t>
      </w:r>
      <w:r w:rsidRPr="00154543">
        <w:rPr>
          <w:rStyle w:val="apple-style-span"/>
          <w:sz w:val="28"/>
          <w:szCs w:val="28"/>
          <w:lang w:val="pl-PL"/>
        </w:rPr>
        <w:t>170/2, đườ</w:t>
      </w:r>
      <w:r>
        <w:rPr>
          <w:rStyle w:val="apple-style-span"/>
          <w:sz w:val="28"/>
          <w:szCs w:val="28"/>
          <w:lang w:val="pl-PL"/>
        </w:rPr>
        <w:t>ng P</w:t>
      </w:r>
      <w:r w:rsidRPr="00154543">
        <w:rPr>
          <w:rStyle w:val="apple-style-span"/>
          <w:sz w:val="28"/>
          <w:szCs w:val="28"/>
          <w:lang w:val="pl-PL"/>
        </w:rPr>
        <w:t>hạ</w:t>
      </w:r>
      <w:r>
        <w:rPr>
          <w:rStyle w:val="apple-style-span"/>
          <w:sz w:val="28"/>
          <w:szCs w:val="28"/>
          <w:lang w:val="pl-PL"/>
        </w:rPr>
        <w:t xml:space="preserve">m Hùng, Phường </w:t>
      </w:r>
      <w:r w:rsidRPr="00154543">
        <w:rPr>
          <w:rStyle w:val="apple-style-span"/>
          <w:sz w:val="28"/>
          <w:szCs w:val="28"/>
          <w:lang w:val="pl-PL"/>
        </w:rPr>
        <w:t>9, TP</w:t>
      </w:r>
      <w:r>
        <w:rPr>
          <w:rStyle w:val="apple-style-span"/>
          <w:sz w:val="28"/>
          <w:szCs w:val="28"/>
          <w:lang w:val="pl-PL"/>
        </w:rPr>
        <w:t>.</w:t>
      </w:r>
      <w:r w:rsidRPr="00154543">
        <w:rPr>
          <w:rStyle w:val="apple-style-span"/>
          <w:sz w:val="28"/>
          <w:szCs w:val="28"/>
          <w:lang w:val="pl-PL"/>
        </w:rPr>
        <w:t xml:space="preserve"> Vĩnh Long</w:t>
      </w:r>
      <w:r>
        <w:rPr>
          <w:rStyle w:val="apple-style-span"/>
          <w:sz w:val="28"/>
          <w:szCs w:val="28"/>
          <w:lang w:val="pl-PL"/>
        </w:rPr>
        <w:t>, Vĩnh Long.</w:t>
      </w:r>
    </w:p>
    <w:p w14:paraId="63751396" w14:textId="3DF6306C" w:rsidR="008E21FE" w:rsidRPr="006B5543" w:rsidRDefault="008E21FE" w:rsidP="00921271">
      <w:pPr>
        <w:spacing w:before="120" w:after="120"/>
        <w:ind w:firstLine="709"/>
        <w:jc w:val="both"/>
        <w:rPr>
          <w:sz w:val="28"/>
          <w:szCs w:val="28"/>
        </w:rPr>
      </w:pPr>
      <w:r>
        <w:rPr>
          <w:rStyle w:val="apple-style-span"/>
          <w:sz w:val="28"/>
          <w:szCs w:val="28"/>
          <w:lang w:val="pl-PL"/>
        </w:rPr>
        <w:t xml:space="preserve">+ Điện thoại : </w:t>
      </w:r>
      <w:r>
        <w:rPr>
          <w:rStyle w:val="apple-style-span"/>
          <w:color w:val="000000"/>
          <w:sz w:val="28"/>
          <w:szCs w:val="28"/>
          <w:lang w:val="pl-PL"/>
        </w:rPr>
        <w:t>+(84)</w:t>
      </w:r>
      <w:r>
        <w:rPr>
          <w:rStyle w:val="apple-style-span"/>
          <w:sz w:val="28"/>
          <w:szCs w:val="28"/>
          <w:lang w:val="pl-PL"/>
        </w:rPr>
        <w:t xml:space="preserve"> 0270.3</w:t>
      </w:r>
      <w:r w:rsidRPr="00154543">
        <w:rPr>
          <w:rStyle w:val="apple-style-span"/>
          <w:sz w:val="28"/>
          <w:szCs w:val="28"/>
          <w:lang w:val="pl-PL"/>
        </w:rPr>
        <w:t>827167</w:t>
      </w:r>
    </w:p>
    <w:p w14:paraId="1D7D5CD4" w14:textId="3F63E913" w:rsidR="008E21FE" w:rsidRDefault="008E21FE" w:rsidP="00921271">
      <w:pPr>
        <w:spacing w:before="120" w:after="120"/>
        <w:ind w:firstLine="709"/>
        <w:jc w:val="both"/>
        <w:rPr>
          <w:rStyle w:val="apple-style-span"/>
          <w:sz w:val="28"/>
          <w:szCs w:val="28"/>
          <w:lang w:val="pl-PL"/>
        </w:rPr>
      </w:pPr>
      <w:r>
        <w:rPr>
          <w:rStyle w:val="apple-style-span"/>
          <w:sz w:val="28"/>
          <w:szCs w:val="28"/>
          <w:lang w:val="pl-PL"/>
        </w:rPr>
        <w:t xml:space="preserve">+ Fax             : </w:t>
      </w:r>
      <w:r>
        <w:rPr>
          <w:rStyle w:val="apple-style-span"/>
          <w:color w:val="000000"/>
          <w:sz w:val="28"/>
          <w:szCs w:val="28"/>
          <w:lang w:val="pl-PL"/>
        </w:rPr>
        <w:t xml:space="preserve">+(84) </w:t>
      </w:r>
      <w:r>
        <w:rPr>
          <w:rStyle w:val="apple-style-span"/>
          <w:sz w:val="28"/>
          <w:szCs w:val="28"/>
          <w:lang w:val="pl-PL"/>
        </w:rPr>
        <w:t>0270.3</w:t>
      </w:r>
      <w:r w:rsidRPr="00154543">
        <w:rPr>
          <w:rStyle w:val="apple-style-span"/>
          <w:sz w:val="28"/>
          <w:szCs w:val="28"/>
          <w:lang w:val="pl-PL"/>
        </w:rPr>
        <w:t>827167</w:t>
      </w:r>
    </w:p>
    <w:p w14:paraId="00E8F41F" w14:textId="34F62D6B" w:rsidR="0044649C" w:rsidRDefault="0044649C" w:rsidP="0044649C">
      <w:pPr>
        <w:spacing w:before="120" w:after="120"/>
        <w:ind w:firstLine="709"/>
        <w:jc w:val="both"/>
        <w:rPr>
          <w:rStyle w:val="apple-style-span"/>
          <w:sz w:val="28"/>
          <w:szCs w:val="28"/>
          <w:lang w:val="pl-PL"/>
        </w:rPr>
      </w:pPr>
      <w:r>
        <w:rPr>
          <w:rStyle w:val="apple-style-span"/>
          <w:sz w:val="28"/>
          <w:szCs w:val="28"/>
          <w:lang w:val="pl-PL"/>
        </w:rPr>
        <w:t xml:space="preserve">+ Email: </w:t>
      </w:r>
      <w:hyperlink r:id="rId9" w:history="1">
        <w:r w:rsidRPr="003A1DED">
          <w:rPr>
            <w:rStyle w:val="Hyperlink"/>
            <w:sz w:val="28"/>
            <w:szCs w:val="28"/>
            <w:lang w:val="pl-PL"/>
          </w:rPr>
          <w:t>daidiensdvavl@gmail.com</w:t>
        </w:r>
      </w:hyperlink>
    </w:p>
    <w:p w14:paraId="6D5EE3BD" w14:textId="77777777" w:rsidR="008E21FE" w:rsidRDefault="008E21FE" w:rsidP="00921271">
      <w:pPr>
        <w:spacing w:before="120" w:after="120"/>
        <w:ind w:firstLine="709"/>
        <w:jc w:val="both"/>
        <w:rPr>
          <w:rStyle w:val="apple-style-span"/>
          <w:sz w:val="28"/>
          <w:szCs w:val="28"/>
          <w:lang w:val="pl-PL"/>
        </w:rPr>
      </w:pPr>
      <w:r>
        <w:rPr>
          <w:rStyle w:val="apple-style-span"/>
          <w:sz w:val="28"/>
          <w:szCs w:val="28"/>
          <w:lang w:val="pl-PL"/>
        </w:rPr>
        <w:t xml:space="preserve">c) Đại diện Cảng vụ Hàng hải tại Vĩnh Xương - Thường Phước </w:t>
      </w:r>
      <w:r>
        <w:rPr>
          <w:rFonts w:eastAsia="Calibri" w:cs="Times New Roman"/>
          <w:sz w:val="28"/>
          <w:szCs w:val="28"/>
          <w:lang w:val="en-US"/>
        </w:rPr>
        <w:t>trực thuộc Cảng vụ Hàng hải Đồng Tháp.</w:t>
      </w:r>
    </w:p>
    <w:p w14:paraId="6C53C8BC" w14:textId="77777777" w:rsidR="008E21FE" w:rsidRDefault="008E21FE" w:rsidP="00921271">
      <w:pPr>
        <w:spacing w:before="120" w:after="120"/>
        <w:ind w:firstLine="709"/>
        <w:jc w:val="both"/>
        <w:rPr>
          <w:sz w:val="28"/>
          <w:szCs w:val="28"/>
          <w:lang w:val="pl-PL"/>
        </w:rPr>
      </w:pPr>
      <w:r>
        <w:rPr>
          <w:rStyle w:val="apple-style-span"/>
          <w:sz w:val="28"/>
          <w:szCs w:val="28"/>
          <w:lang w:val="pl-PL"/>
        </w:rPr>
        <w:t>-</w:t>
      </w:r>
      <w:r w:rsidRPr="00DC3EC4">
        <w:rPr>
          <w:rStyle w:val="apple-style-span"/>
          <w:sz w:val="28"/>
          <w:szCs w:val="28"/>
          <w:lang w:val="pl-PL"/>
        </w:rPr>
        <w:t xml:space="preserve"> Tại cửa khẩu quốc tế Vĩnh Xương, thị xã Tân Châu, tỉnh An Giang.</w:t>
      </w:r>
    </w:p>
    <w:p w14:paraId="6548D6E5" w14:textId="77777777" w:rsidR="008E21FE" w:rsidRDefault="008E21FE" w:rsidP="00921271">
      <w:pPr>
        <w:spacing w:before="120" w:after="120"/>
        <w:ind w:firstLine="709"/>
        <w:jc w:val="both"/>
        <w:rPr>
          <w:rStyle w:val="apple-style-span"/>
          <w:sz w:val="28"/>
          <w:szCs w:val="28"/>
          <w:lang w:val="pl-PL"/>
        </w:rPr>
      </w:pPr>
      <w:r>
        <w:rPr>
          <w:rStyle w:val="apple-style-span"/>
          <w:sz w:val="28"/>
          <w:szCs w:val="28"/>
          <w:lang w:val="pl-PL"/>
        </w:rPr>
        <w:t>+ Địa chỉ: Ấp 5, xã Vĩnh Xương, thị xã Tân Châu, tỉnh An Giang.</w:t>
      </w:r>
    </w:p>
    <w:p w14:paraId="3669001C" w14:textId="1FB0B3F3" w:rsidR="008E21FE" w:rsidRPr="006B5543" w:rsidRDefault="008E21FE" w:rsidP="00921271">
      <w:pPr>
        <w:spacing w:before="120" w:after="120"/>
        <w:ind w:firstLine="709"/>
        <w:jc w:val="both"/>
        <w:rPr>
          <w:sz w:val="28"/>
          <w:szCs w:val="28"/>
        </w:rPr>
      </w:pPr>
      <w:r>
        <w:rPr>
          <w:rStyle w:val="apple-style-span"/>
          <w:sz w:val="28"/>
          <w:szCs w:val="28"/>
          <w:lang w:val="pl-PL"/>
        </w:rPr>
        <w:t>+ Điện thoại :  +(84) 0</w:t>
      </w:r>
      <w:r>
        <w:rPr>
          <w:rStyle w:val="apple-style-span"/>
          <w:sz w:val="28"/>
          <w:szCs w:val="28"/>
        </w:rPr>
        <w:t>296</w:t>
      </w:r>
      <w:r>
        <w:rPr>
          <w:rStyle w:val="apple-style-span"/>
          <w:sz w:val="28"/>
          <w:szCs w:val="28"/>
          <w:lang w:val="pl-PL"/>
        </w:rPr>
        <w:t>.35</w:t>
      </w:r>
      <w:r>
        <w:rPr>
          <w:rStyle w:val="apple-style-span"/>
          <w:sz w:val="28"/>
          <w:szCs w:val="28"/>
        </w:rPr>
        <w:t>35368</w:t>
      </w:r>
    </w:p>
    <w:p w14:paraId="753601BE" w14:textId="55F09343" w:rsidR="008E21FE" w:rsidRDefault="008E21FE" w:rsidP="00921271">
      <w:pPr>
        <w:spacing w:before="120" w:after="120"/>
        <w:ind w:firstLine="709"/>
        <w:jc w:val="both"/>
        <w:rPr>
          <w:rStyle w:val="apple-style-span"/>
          <w:sz w:val="28"/>
          <w:szCs w:val="28"/>
          <w:lang w:val="pl-PL"/>
        </w:rPr>
      </w:pPr>
      <w:r>
        <w:rPr>
          <w:rStyle w:val="apple-style-span"/>
          <w:sz w:val="28"/>
          <w:szCs w:val="28"/>
          <w:lang w:val="pl-PL"/>
        </w:rPr>
        <w:t>+ Fax            :  +(84) 0</w:t>
      </w:r>
      <w:r>
        <w:rPr>
          <w:rStyle w:val="apple-style-span"/>
          <w:sz w:val="28"/>
          <w:szCs w:val="28"/>
        </w:rPr>
        <w:t>29</w:t>
      </w:r>
      <w:r>
        <w:rPr>
          <w:rStyle w:val="apple-style-span"/>
          <w:sz w:val="28"/>
          <w:szCs w:val="28"/>
          <w:lang w:val="pl-PL"/>
        </w:rPr>
        <w:t>6.3524169</w:t>
      </w:r>
    </w:p>
    <w:p w14:paraId="41BAC43B" w14:textId="312C41D0" w:rsidR="0044649C" w:rsidRDefault="0044649C" w:rsidP="00921271">
      <w:pPr>
        <w:spacing w:before="120" w:after="120"/>
        <w:ind w:firstLine="709"/>
        <w:jc w:val="both"/>
        <w:rPr>
          <w:rStyle w:val="apple-style-span"/>
          <w:sz w:val="28"/>
          <w:szCs w:val="28"/>
          <w:lang w:val="pl-PL"/>
        </w:rPr>
      </w:pPr>
      <w:r>
        <w:rPr>
          <w:rStyle w:val="apple-style-span"/>
          <w:sz w:val="28"/>
          <w:szCs w:val="28"/>
          <w:lang w:val="pl-PL"/>
        </w:rPr>
        <w:lastRenderedPageBreak/>
        <w:t xml:space="preserve">+ Email: </w:t>
      </w:r>
      <w:hyperlink r:id="rId10" w:history="1">
        <w:r w:rsidRPr="003A1DED">
          <w:rPr>
            <w:rStyle w:val="Hyperlink"/>
            <w:sz w:val="28"/>
            <w:szCs w:val="28"/>
            <w:lang w:val="pl-PL"/>
          </w:rPr>
          <w:t>daidienvxtp@gmail.com</w:t>
        </w:r>
      </w:hyperlink>
    </w:p>
    <w:p w14:paraId="33EDD27B" w14:textId="77777777" w:rsidR="008E21FE" w:rsidRDefault="008E21FE" w:rsidP="00921271">
      <w:pPr>
        <w:spacing w:before="120" w:after="120"/>
        <w:ind w:firstLine="709"/>
        <w:jc w:val="both"/>
        <w:rPr>
          <w:rStyle w:val="apple-style-span"/>
          <w:sz w:val="28"/>
          <w:szCs w:val="28"/>
          <w:lang w:val="pl-PL"/>
        </w:rPr>
      </w:pPr>
      <w:r>
        <w:rPr>
          <w:rStyle w:val="apple-style-span"/>
          <w:sz w:val="28"/>
          <w:szCs w:val="28"/>
          <w:lang w:val="pl-PL"/>
        </w:rPr>
        <w:t>-</w:t>
      </w:r>
      <w:r w:rsidRPr="00DC3EC4">
        <w:rPr>
          <w:rStyle w:val="apple-style-span"/>
          <w:sz w:val="28"/>
          <w:szCs w:val="28"/>
          <w:lang w:val="pl-PL"/>
        </w:rPr>
        <w:t xml:space="preserve"> Tại cửa khẩu quốc tế Thường Phước, huyện hồng Ngự, tỉnh Đồng Tháp</w:t>
      </w:r>
      <w:r>
        <w:rPr>
          <w:rStyle w:val="apple-style-span"/>
          <w:sz w:val="28"/>
          <w:szCs w:val="28"/>
          <w:lang w:val="pl-PL"/>
        </w:rPr>
        <w:t>.</w:t>
      </w:r>
    </w:p>
    <w:p w14:paraId="45B08749" w14:textId="77777777" w:rsidR="008E21FE" w:rsidRDefault="008E21FE" w:rsidP="00921271">
      <w:pPr>
        <w:spacing w:before="120" w:after="120"/>
        <w:ind w:firstLine="709"/>
        <w:jc w:val="both"/>
        <w:rPr>
          <w:rStyle w:val="apple-style-span"/>
          <w:sz w:val="28"/>
          <w:szCs w:val="28"/>
          <w:lang w:val="pl-PL"/>
        </w:rPr>
      </w:pPr>
      <w:r>
        <w:rPr>
          <w:rStyle w:val="apple-style-span"/>
          <w:sz w:val="28"/>
          <w:szCs w:val="28"/>
          <w:lang w:val="pl-PL"/>
        </w:rPr>
        <w:t>+ Địa chỉ: Ấp 1, xã Thường Phước, huyện Hồng Ngự, tỉnh Đồng Tháp.</w:t>
      </w:r>
    </w:p>
    <w:p w14:paraId="09569F4D" w14:textId="77777777" w:rsidR="0044649C" w:rsidRDefault="008E21FE" w:rsidP="0044649C">
      <w:pPr>
        <w:spacing w:before="120" w:after="120"/>
        <w:ind w:firstLine="709"/>
        <w:jc w:val="both"/>
        <w:rPr>
          <w:sz w:val="28"/>
          <w:szCs w:val="28"/>
          <w:lang w:val="pl-PL"/>
        </w:rPr>
      </w:pPr>
      <w:r>
        <w:rPr>
          <w:rStyle w:val="apple-style-span"/>
          <w:sz w:val="28"/>
          <w:szCs w:val="28"/>
          <w:lang w:val="pl-PL"/>
        </w:rPr>
        <w:t>+ Điện thoại:  +(84) 0</w:t>
      </w:r>
      <w:r>
        <w:rPr>
          <w:rStyle w:val="apple-style-span"/>
          <w:sz w:val="28"/>
          <w:szCs w:val="28"/>
        </w:rPr>
        <w:t>27</w:t>
      </w:r>
      <w:r>
        <w:rPr>
          <w:rStyle w:val="apple-style-span"/>
          <w:sz w:val="28"/>
          <w:szCs w:val="28"/>
          <w:lang w:val="pl-PL"/>
        </w:rPr>
        <w:t>7.359</w:t>
      </w:r>
      <w:r>
        <w:rPr>
          <w:rStyle w:val="apple-style-span"/>
          <w:sz w:val="28"/>
          <w:szCs w:val="28"/>
        </w:rPr>
        <w:t>8</w:t>
      </w:r>
      <w:r>
        <w:rPr>
          <w:rStyle w:val="apple-style-span"/>
          <w:sz w:val="28"/>
          <w:szCs w:val="28"/>
          <w:lang w:val="pl-PL"/>
        </w:rPr>
        <w:t>636</w:t>
      </w:r>
    </w:p>
    <w:p w14:paraId="3C5C7A7C" w14:textId="2859CCAD" w:rsidR="008E21FE" w:rsidRDefault="008E21FE" w:rsidP="0044649C">
      <w:pPr>
        <w:spacing w:before="120" w:after="120"/>
        <w:ind w:firstLine="709"/>
        <w:jc w:val="both"/>
        <w:rPr>
          <w:rStyle w:val="apple-style-span"/>
          <w:sz w:val="28"/>
          <w:szCs w:val="28"/>
          <w:lang w:val="pl-PL"/>
        </w:rPr>
      </w:pPr>
      <w:r>
        <w:rPr>
          <w:rStyle w:val="apple-style-span"/>
          <w:sz w:val="28"/>
          <w:szCs w:val="28"/>
          <w:lang w:val="pl-PL"/>
        </w:rPr>
        <w:t>+ Fax         :   +(84) 0</w:t>
      </w:r>
      <w:r>
        <w:rPr>
          <w:rStyle w:val="apple-style-span"/>
          <w:sz w:val="28"/>
          <w:szCs w:val="28"/>
        </w:rPr>
        <w:t>27</w:t>
      </w:r>
      <w:r>
        <w:rPr>
          <w:rStyle w:val="apple-style-span"/>
          <w:sz w:val="28"/>
          <w:szCs w:val="28"/>
          <w:lang w:val="pl-PL"/>
        </w:rPr>
        <w:t>7.3595636</w:t>
      </w:r>
    </w:p>
    <w:p w14:paraId="42D3C9CD" w14:textId="77777777" w:rsidR="008E21FE" w:rsidRPr="008D7801" w:rsidRDefault="008E21FE" w:rsidP="00921271">
      <w:pPr>
        <w:spacing w:before="120" w:after="120"/>
        <w:ind w:firstLine="709"/>
        <w:jc w:val="both"/>
        <w:rPr>
          <w:rFonts w:eastAsia="Calibri" w:cs="Times New Roman"/>
          <w:color w:val="000000" w:themeColor="text1"/>
          <w:sz w:val="28"/>
          <w:szCs w:val="28"/>
          <w:lang w:val="en-US"/>
        </w:rPr>
      </w:pPr>
      <w:r w:rsidRPr="008D7801">
        <w:rPr>
          <w:rStyle w:val="apple-style-span"/>
          <w:color w:val="000000" w:themeColor="text1"/>
          <w:sz w:val="28"/>
          <w:szCs w:val="28"/>
          <w:lang w:val="pl-PL"/>
        </w:rPr>
        <w:t xml:space="preserve">d) Đại diện Cảng vụ Hàng hải tại Bến Tre </w:t>
      </w:r>
      <w:r w:rsidRPr="008D7801">
        <w:rPr>
          <w:rFonts w:eastAsia="Calibri" w:cs="Times New Roman"/>
          <w:color w:val="000000" w:themeColor="text1"/>
          <w:sz w:val="28"/>
          <w:szCs w:val="28"/>
          <w:lang w:val="en-US"/>
        </w:rPr>
        <w:t>trực thuộc Cảng vụ Hàng hải Đồng Tháp</w:t>
      </w:r>
      <w:r>
        <w:rPr>
          <w:rFonts w:eastAsia="Calibri" w:cs="Times New Roman"/>
          <w:color w:val="000000" w:themeColor="text1"/>
          <w:sz w:val="28"/>
          <w:szCs w:val="28"/>
          <w:lang w:val="en-US"/>
        </w:rPr>
        <w:t>.</w:t>
      </w:r>
    </w:p>
    <w:p w14:paraId="51F1A6BF" w14:textId="7904D916" w:rsidR="008E21FE" w:rsidRDefault="008E21FE" w:rsidP="00921271">
      <w:pPr>
        <w:spacing w:before="120" w:after="120"/>
        <w:ind w:firstLine="709"/>
        <w:jc w:val="both"/>
        <w:rPr>
          <w:rStyle w:val="apple-style-span"/>
          <w:sz w:val="28"/>
          <w:szCs w:val="28"/>
          <w:lang w:val="pl-PL"/>
        </w:rPr>
      </w:pPr>
      <w:r w:rsidRPr="00DC3EC4">
        <w:rPr>
          <w:rStyle w:val="apple-style-span"/>
          <w:sz w:val="28"/>
          <w:szCs w:val="28"/>
          <w:lang w:val="pl-PL"/>
        </w:rPr>
        <w:t>- Địa chỉ: số 241, ấp Long Thạnh, xã Giao Long, huyện Châu Thành, Bến Tre</w:t>
      </w:r>
      <w:r>
        <w:rPr>
          <w:rStyle w:val="apple-style-span"/>
          <w:sz w:val="28"/>
          <w:szCs w:val="28"/>
          <w:lang w:val="pl-PL"/>
        </w:rPr>
        <w:t>.</w:t>
      </w:r>
    </w:p>
    <w:p w14:paraId="4A091009" w14:textId="5AE20B9C" w:rsidR="0044649C" w:rsidRDefault="0044649C" w:rsidP="00921271">
      <w:pPr>
        <w:spacing w:before="120" w:after="120"/>
        <w:ind w:firstLine="709"/>
        <w:jc w:val="both"/>
        <w:rPr>
          <w:rStyle w:val="apple-style-span"/>
          <w:sz w:val="28"/>
          <w:szCs w:val="28"/>
          <w:lang w:val="pl-PL"/>
        </w:rPr>
      </w:pPr>
      <w:r>
        <w:rPr>
          <w:rStyle w:val="apple-style-span"/>
          <w:sz w:val="28"/>
          <w:szCs w:val="28"/>
          <w:lang w:val="pl-PL"/>
        </w:rPr>
        <w:t>+ Điện thoại:</w:t>
      </w:r>
    </w:p>
    <w:p w14:paraId="2CE45696" w14:textId="6010FE04" w:rsidR="0044649C" w:rsidRDefault="0044649C" w:rsidP="00921271">
      <w:pPr>
        <w:spacing w:before="120" w:after="120"/>
        <w:ind w:firstLine="709"/>
        <w:jc w:val="both"/>
        <w:rPr>
          <w:rStyle w:val="apple-style-span"/>
          <w:sz w:val="28"/>
          <w:szCs w:val="28"/>
          <w:lang w:val="pl-PL"/>
        </w:rPr>
      </w:pPr>
      <w:r>
        <w:rPr>
          <w:rStyle w:val="apple-style-span"/>
          <w:sz w:val="28"/>
          <w:szCs w:val="28"/>
          <w:lang w:val="pl-PL"/>
        </w:rPr>
        <w:t>+ Fax:</w:t>
      </w:r>
    </w:p>
    <w:p w14:paraId="3DCB41D5" w14:textId="27F1E2AF" w:rsidR="0044649C" w:rsidRDefault="0044649C" w:rsidP="0044649C">
      <w:pPr>
        <w:spacing w:before="120" w:after="120"/>
        <w:ind w:firstLine="709"/>
        <w:jc w:val="both"/>
        <w:rPr>
          <w:rStyle w:val="apple-style-span"/>
          <w:sz w:val="28"/>
          <w:szCs w:val="28"/>
          <w:lang w:val="pl-PL"/>
        </w:rPr>
      </w:pPr>
      <w:r>
        <w:rPr>
          <w:rStyle w:val="apple-style-span"/>
          <w:sz w:val="28"/>
          <w:szCs w:val="28"/>
          <w:lang w:val="pl-PL"/>
        </w:rPr>
        <w:t xml:space="preserve">+ Email: </w:t>
      </w:r>
      <w:hyperlink r:id="rId11" w:history="1">
        <w:r w:rsidRPr="003A1DED">
          <w:rPr>
            <w:rStyle w:val="Hyperlink"/>
            <w:sz w:val="28"/>
            <w:szCs w:val="28"/>
            <w:lang w:val="pl-PL"/>
          </w:rPr>
          <w:t>daidienbentre@gmail.com</w:t>
        </w:r>
      </w:hyperlink>
    </w:p>
    <w:p w14:paraId="3E96CF18" w14:textId="47F6E2E4" w:rsidR="008E21FE" w:rsidRDefault="008E21FE" w:rsidP="00921271">
      <w:pPr>
        <w:spacing w:before="120" w:after="120"/>
        <w:ind w:firstLine="709"/>
        <w:jc w:val="both"/>
        <w:rPr>
          <w:rFonts w:cs="Times New Roman"/>
          <w:sz w:val="28"/>
          <w:szCs w:val="28"/>
        </w:rPr>
      </w:pPr>
      <w:r>
        <w:rPr>
          <w:rFonts w:eastAsia="Calibri" w:cs="Times New Roman"/>
          <w:sz w:val="28"/>
          <w:szCs w:val="28"/>
        </w:rPr>
        <w:tab/>
      </w:r>
      <w:r w:rsidRPr="005E3A60">
        <w:rPr>
          <w:rFonts w:cs="Times New Roman"/>
          <w:sz w:val="28"/>
          <w:szCs w:val="28"/>
          <w:lang w:val="en-US"/>
        </w:rPr>
        <w:t xml:space="preserve">2. </w:t>
      </w:r>
      <w:r w:rsidRPr="008E21FE">
        <w:rPr>
          <w:rFonts w:eastAsia="Calibri" w:cs="Times New Roman"/>
          <w:sz w:val="28"/>
          <w:szCs w:val="28"/>
          <w:lang w:val="fr-FR"/>
        </w:rPr>
        <w:t>Thông</w:t>
      </w:r>
      <w:r w:rsidRPr="005E3A60">
        <w:rPr>
          <w:rFonts w:cs="Times New Roman"/>
          <w:sz w:val="28"/>
          <w:szCs w:val="28"/>
        </w:rPr>
        <w:t xml:space="preserve"> tin về các </w:t>
      </w:r>
      <w:r w:rsidRPr="005E3A60">
        <w:rPr>
          <w:rFonts w:eastAsia="Calibri" w:cs="Times New Roman"/>
          <w:bCs/>
          <w:sz w:val="28"/>
          <w:szCs w:val="28"/>
          <w:lang w:val="pt-BR"/>
        </w:rPr>
        <w:t xml:space="preserve">cơ quan quản lý nhà nước chuyên ngành khác tại cảng biển nêu tại </w:t>
      </w:r>
      <w:r w:rsidRPr="005E3A60">
        <w:rPr>
          <w:rFonts w:cs="Times New Roman"/>
          <w:sz w:val="28"/>
          <w:szCs w:val="28"/>
          <w:lang w:val="pt-BR"/>
        </w:rPr>
        <w:t>Phụ lục 4</w:t>
      </w:r>
      <w:r w:rsidRPr="005E3A60">
        <w:rPr>
          <w:rFonts w:eastAsia="Calibri" w:cs="Times New Roman"/>
          <w:bCs/>
          <w:sz w:val="28"/>
          <w:szCs w:val="28"/>
          <w:lang w:val="pt-BR"/>
        </w:rPr>
        <w:t xml:space="preserve"> kèm theo Nội quy này</w:t>
      </w:r>
      <w:r w:rsidRPr="005E3A60">
        <w:rPr>
          <w:rFonts w:cs="Times New Roman"/>
          <w:sz w:val="28"/>
          <w:szCs w:val="28"/>
        </w:rPr>
        <w:t>.</w:t>
      </w:r>
    </w:p>
    <w:p w14:paraId="656B1BBE" w14:textId="77777777" w:rsidR="00921271" w:rsidRDefault="00921271" w:rsidP="00921271">
      <w:pPr>
        <w:spacing w:before="120" w:after="120"/>
        <w:ind w:firstLine="709"/>
        <w:jc w:val="both"/>
        <w:rPr>
          <w:rFonts w:eastAsia="Calibri" w:cs="Times New Roman"/>
          <w:sz w:val="28"/>
          <w:szCs w:val="28"/>
          <w:lang w:val="en-US"/>
        </w:rPr>
      </w:pPr>
    </w:p>
    <w:p w14:paraId="3A93A02A" w14:textId="77777777" w:rsidR="008E21FE" w:rsidRPr="00BF1E39" w:rsidRDefault="008E21FE" w:rsidP="00921271">
      <w:pPr>
        <w:spacing w:before="120" w:after="120"/>
        <w:ind w:firstLine="709"/>
        <w:jc w:val="center"/>
        <w:rPr>
          <w:rFonts w:eastAsia="Calibri" w:cs="Times New Roman"/>
          <w:b/>
          <w:sz w:val="28"/>
          <w:szCs w:val="28"/>
          <w:lang w:val="fr-FR"/>
        </w:rPr>
      </w:pPr>
      <w:r w:rsidRPr="00BF1E39">
        <w:rPr>
          <w:rFonts w:eastAsia="Calibri" w:cs="Times New Roman"/>
          <w:b/>
          <w:sz w:val="28"/>
          <w:szCs w:val="28"/>
          <w:lang w:val="fr-FR"/>
        </w:rPr>
        <w:t>Chương II</w:t>
      </w:r>
    </w:p>
    <w:p w14:paraId="4C7439EF" w14:textId="77777777" w:rsidR="008E21FE" w:rsidRPr="00BF1E39" w:rsidRDefault="008E21FE" w:rsidP="00921271">
      <w:pPr>
        <w:spacing w:before="120" w:after="120"/>
        <w:ind w:firstLine="709"/>
        <w:jc w:val="center"/>
        <w:rPr>
          <w:rFonts w:eastAsia="Calibri" w:cs="Times New Roman"/>
          <w:b/>
          <w:sz w:val="28"/>
          <w:szCs w:val="28"/>
          <w:lang w:val="fr-FR"/>
        </w:rPr>
      </w:pPr>
      <w:r w:rsidRPr="00BF1E39">
        <w:rPr>
          <w:rFonts w:eastAsia="Calibri" w:cs="Times New Roman"/>
          <w:b/>
          <w:sz w:val="28"/>
          <w:szCs w:val="28"/>
          <w:lang w:val="fr-FR"/>
        </w:rPr>
        <w:t>QUY ĐỊNH CỤ THỂ</w:t>
      </w:r>
    </w:p>
    <w:p w14:paraId="21DF5507" w14:textId="77777777" w:rsidR="008E21FE" w:rsidRPr="00BF1E39" w:rsidRDefault="008E21FE" w:rsidP="00921271">
      <w:pPr>
        <w:spacing w:before="120" w:after="120"/>
        <w:ind w:firstLine="709"/>
        <w:jc w:val="center"/>
        <w:rPr>
          <w:rFonts w:eastAsia="Calibri" w:cs="Times New Roman"/>
          <w:b/>
          <w:sz w:val="28"/>
          <w:szCs w:val="28"/>
          <w:lang w:val="fr-FR"/>
        </w:rPr>
      </w:pPr>
      <w:r w:rsidRPr="00BF1E39">
        <w:rPr>
          <w:rFonts w:eastAsia="Calibri" w:cs="Times New Roman"/>
          <w:b/>
          <w:sz w:val="28"/>
          <w:szCs w:val="28"/>
          <w:lang w:val="fr-FR"/>
        </w:rPr>
        <w:t>Mục 1</w:t>
      </w:r>
    </w:p>
    <w:p w14:paraId="0FCDA0CC" w14:textId="77777777" w:rsidR="008E21FE" w:rsidRDefault="008E21FE" w:rsidP="00921271">
      <w:pPr>
        <w:spacing w:before="120" w:after="120"/>
        <w:ind w:firstLine="709"/>
        <w:jc w:val="center"/>
        <w:rPr>
          <w:rFonts w:eastAsia="Calibri" w:cs="Times New Roman"/>
          <w:sz w:val="28"/>
          <w:szCs w:val="28"/>
          <w:lang w:val="en-US"/>
        </w:rPr>
      </w:pPr>
      <w:r>
        <w:rPr>
          <w:rFonts w:eastAsia="Calibri" w:cs="Times New Roman"/>
          <w:b/>
          <w:sz w:val="28"/>
          <w:szCs w:val="28"/>
          <w:lang w:val="en-US"/>
        </w:rPr>
        <w:t>THÔNG TIN LIÊN LẠC TẠI CẢNG BIỂN</w:t>
      </w:r>
    </w:p>
    <w:p w14:paraId="5E9E6EE0" w14:textId="77777777" w:rsidR="008E21FE" w:rsidRPr="00BF1E39" w:rsidRDefault="008E21FE" w:rsidP="00921271">
      <w:pPr>
        <w:spacing w:before="120"/>
        <w:ind w:firstLine="709"/>
        <w:jc w:val="both"/>
        <w:rPr>
          <w:rFonts w:eastAsia="Calibri" w:cs="Times New Roman"/>
          <w:b/>
          <w:sz w:val="28"/>
          <w:szCs w:val="28"/>
          <w:lang w:val="fr-FR"/>
        </w:rPr>
      </w:pPr>
      <w:r w:rsidRPr="00BF1E39">
        <w:rPr>
          <w:rFonts w:eastAsia="Calibri" w:cs="Times New Roman"/>
          <w:b/>
          <w:sz w:val="28"/>
          <w:szCs w:val="28"/>
          <w:lang w:val="fr-FR"/>
        </w:rPr>
        <w:t xml:space="preserve">Điều </w:t>
      </w:r>
      <w:r>
        <w:rPr>
          <w:rFonts w:eastAsia="Calibri" w:cs="Times New Roman"/>
          <w:b/>
          <w:sz w:val="28"/>
          <w:szCs w:val="28"/>
          <w:lang w:val="en-US"/>
        </w:rPr>
        <w:t>4</w:t>
      </w:r>
      <w:r w:rsidRPr="00BF1E39">
        <w:rPr>
          <w:rFonts w:eastAsia="Calibri" w:cs="Times New Roman"/>
          <w:b/>
          <w:sz w:val="28"/>
          <w:szCs w:val="28"/>
          <w:lang w:val="fr-FR"/>
        </w:rPr>
        <w:t>. Thông tin liên lạc</w:t>
      </w:r>
    </w:p>
    <w:p w14:paraId="7F106D20" w14:textId="77777777" w:rsidR="008E21FE" w:rsidRDefault="008E21FE" w:rsidP="00921271">
      <w:pPr>
        <w:spacing w:before="120"/>
        <w:ind w:firstLine="709"/>
        <w:jc w:val="both"/>
        <w:rPr>
          <w:rFonts w:eastAsia="Calibri" w:cs="Times New Roman"/>
          <w:sz w:val="28"/>
          <w:szCs w:val="28"/>
        </w:rPr>
      </w:pPr>
      <w:r>
        <w:rPr>
          <w:rFonts w:eastAsia="Calibri" w:cs="Times New Roman"/>
          <w:sz w:val="28"/>
          <w:szCs w:val="28"/>
        </w:rPr>
        <w:tab/>
      </w:r>
      <w:r w:rsidRPr="00437524">
        <w:rPr>
          <w:rFonts w:eastAsia="Calibri" w:cs="Times New Roman"/>
          <w:sz w:val="28"/>
          <w:szCs w:val="28"/>
          <w:lang w:val="fr-FR"/>
        </w:rPr>
        <w:t xml:space="preserve">1. Tàu thuyền liên lạc với </w:t>
      </w:r>
      <w:r w:rsidRPr="000F1AE6">
        <w:rPr>
          <w:rFonts w:eastAsia="Calibri" w:cs="Times New Roman"/>
          <w:sz w:val="28"/>
          <w:szCs w:val="28"/>
          <w:lang w:val="fr-FR"/>
        </w:rPr>
        <w:t xml:space="preserve">Cảng vụ Hàng hải </w:t>
      </w:r>
      <w:r w:rsidRPr="000F1AE6">
        <w:rPr>
          <w:rFonts w:eastAsia="Calibri" w:cs="Times New Roman"/>
          <w:sz w:val="28"/>
          <w:szCs w:val="28"/>
        </w:rPr>
        <w:t>Đồng Tháp</w:t>
      </w:r>
      <w:r w:rsidRPr="000F1AE6">
        <w:rPr>
          <w:rFonts w:eastAsia="Calibri" w:cs="Times New Roman"/>
          <w:sz w:val="28"/>
          <w:szCs w:val="28"/>
          <w:lang w:val="fr-FR"/>
        </w:rPr>
        <w:t xml:space="preserve">, các </w:t>
      </w:r>
      <w:r w:rsidRPr="000F1AE6">
        <w:rPr>
          <w:rFonts w:eastAsia="Calibri" w:cs="Times New Roman"/>
          <w:sz w:val="28"/>
          <w:szCs w:val="28"/>
        </w:rPr>
        <w:t>Đ</w:t>
      </w:r>
      <w:r w:rsidRPr="000F1AE6">
        <w:rPr>
          <w:rFonts w:eastAsia="Calibri" w:cs="Times New Roman"/>
          <w:sz w:val="28"/>
          <w:szCs w:val="28"/>
          <w:lang w:val="fr-FR"/>
        </w:rPr>
        <w:t xml:space="preserve">ại diện của Cảng vụ Hàng hải </w:t>
      </w:r>
      <w:r w:rsidRPr="000F1AE6">
        <w:rPr>
          <w:rFonts w:eastAsia="Calibri" w:cs="Times New Roman"/>
          <w:sz w:val="28"/>
          <w:szCs w:val="28"/>
        </w:rPr>
        <w:t>Đồng Tháp</w:t>
      </w:r>
      <w:r w:rsidRPr="00437524">
        <w:rPr>
          <w:rFonts w:eastAsia="Calibri" w:cs="Times New Roman"/>
          <w:sz w:val="28"/>
          <w:szCs w:val="28"/>
          <w:lang w:val="fr-FR"/>
        </w:rPr>
        <w:t xml:space="preserve"> </w:t>
      </w:r>
      <w:r>
        <w:rPr>
          <w:rFonts w:eastAsia="Calibri" w:cs="Times New Roman"/>
          <w:sz w:val="28"/>
          <w:szCs w:val="28"/>
          <w:lang w:val="fr-FR"/>
        </w:rPr>
        <w:t xml:space="preserve">(sau đây gọi tắt là Cảng vụ) </w:t>
      </w:r>
      <w:r w:rsidRPr="00437524">
        <w:rPr>
          <w:rFonts w:eastAsia="Calibri" w:cs="Times New Roman"/>
          <w:sz w:val="28"/>
          <w:szCs w:val="28"/>
          <w:lang w:val="fr-FR"/>
        </w:rPr>
        <w:t>qua điện thoạ</w:t>
      </w:r>
      <w:r>
        <w:rPr>
          <w:rFonts w:eastAsia="Calibri" w:cs="Times New Roman"/>
          <w:sz w:val="28"/>
          <w:szCs w:val="28"/>
          <w:lang w:val="fr-FR"/>
        </w:rPr>
        <w:t xml:space="preserve">i, Fax, </w:t>
      </w:r>
      <w:r>
        <w:rPr>
          <w:rFonts w:eastAsia="Calibri" w:cs="Times New Roman"/>
          <w:sz w:val="28"/>
          <w:szCs w:val="28"/>
        </w:rPr>
        <w:t>e-mail</w:t>
      </w:r>
      <w:r w:rsidRPr="00437524">
        <w:rPr>
          <w:rFonts w:eastAsia="Calibri" w:cs="Times New Roman"/>
          <w:sz w:val="28"/>
          <w:szCs w:val="28"/>
          <w:lang w:val="fr-FR"/>
        </w:rPr>
        <w:t xml:space="preserve"> hoặc trực tiếp tại các địa chỉ tại Điều </w:t>
      </w:r>
      <w:r>
        <w:rPr>
          <w:rFonts w:eastAsia="Calibri" w:cs="Times New Roman"/>
          <w:sz w:val="28"/>
          <w:szCs w:val="28"/>
        </w:rPr>
        <w:t>3</w:t>
      </w:r>
      <w:r w:rsidRPr="00437524">
        <w:rPr>
          <w:rFonts w:eastAsia="Calibri" w:cs="Times New Roman"/>
          <w:sz w:val="28"/>
          <w:szCs w:val="28"/>
          <w:lang w:val="fr-FR"/>
        </w:rPr>
        <w:t xml:space="preserve"> của Nội quy này.</w:t>
      </w:r>
    </w:p>
    <w:p w14:paraId="34375817" w14:textId="77777777" w:rsidR="008E21FE" w:rsidRDefault="008E21FE" w:rsidP="00921271">
      <w:pPr>
        <w:spacing w:before="120"/>
        <w:ind w:firstLine="709"/>
        <w:jc w:val="both"/>
        <w:rPr>
          <w:color w:val="2F3434"/>
          <w:sz w:val="28"/>
          <w:szCs w:val="28"/>
          <w:lang w:val="es-ES"/>
        </w:rPr>
      </w:pPr>
      <w:r>
        <w:rPr>
          <w:rStyle w:val="apple-style-span"/>
          <w:color w:val="000000"/>
          <w:sz w:val="28"/>
          <w:szCs w:val="28"/>
          <w:lang w:val="es-ES"/>
        </w:rPr>
        <w:t>2. Việc sử dụng VHF thực hiện theo quy định dưới đây:</w:t>
      </w:r>
    </w:p>
    <w:p w14:paraId="4A3B40BF" w14:textId="77777777" w:rsidR="008E21FE" w:rsidRDefault="008E21FE" w:rsidP="00921271">
      <w:pPr>
        <w:spacing w:before="120"/>
        <w:ind w:firstLine="709"/>
        <w:jc w:val="both"/>
        <w:rPr>
          <w:rStyle w:val="apple-style-span"/>
          <w:color w:val="000000"/>
          <w:sz w:val="28"/>
          <w:szCs w:val="28"/>
        </w:rPr>
      </w:pPr>
      <w:r>
        <w:rPr>
          <w:rStyle w:val="apple-style-span"/>
          <w:color w:val="000000"/>
          <w:sz w:val="28"/>
          <w:szCs w:val="28"/>
          <w:lang w:val="es-ES"/>
        </w:rPr>
        <w:t>- Kênh trực canh: 16;</w:t>
      </w:r>
    </w:p>
    <w:p w14:paraId="5E2FC9C9" w14:textId="77777777" w:rsidR="008E21FE" w:rsidRPr="00BF1E39" w:rsidRDefault="008E21FE" w:rsidP="00921271">
      <w:pPr>
        <w:spacing w:before="120"/>
        <w:ind w:firstLine="709"/>
        <w:jc w:val="both"/>
        <w:rPr>
          <w:color w:val="2F3434"/>
          <w:sz w:val="28"/>
          <w:szCs w:val="28"/>
        </w:rPr>
      </w:pPr>
      <w:r>
        <w:rPr>
          <w:rStyle w:val="apple-style-span"/>
          <w:color w:val="000000"/>
          <w:sz w:val="28"/>
          <w:szCs w:val="28"/>
        </w:rPr>
        <w:t>- Kênh trực hoa tiêu: 14;</w:t>
      </w:r>
    </w:p>
    <w:p w14:paraId="6A5CFB29" w14:textId="77777777" w:rsidR="008E21FE" w:rsidRDefault="008E21FE" w:rsidP="00921271">
      <w:pPr>
        <w:spacing w:before="120"/>
        <w:ind w:firstLine="709"/>
        <w:jc w:val="both"/>
        <w:rPr>
          <w:color w:val="2F3434"/>
          <w:sz w:val="28"/>
          <w:szCs w:val="28"/>
          <w:lang w:val="es-ES"/>
        </w:rPr>
      </w:pPr>
      <w:r>
        <w:rPr>
          <w:rStyle w:val="apple-style-span"/>
          <w:color w:val="000000"/>
          <w:sz w:val="28"/>
          <w:szCs w:val="28"/>
          <w:lang w:val="es-ES"/>
        </w:rPr>
        <w:t>- Kênh làm việc: 12 hoặc các kênh được chỉ định khác.</w:t>
      </w:r>
    </w:p>
    <w:p w14:paraId="0C1C3741" w14:textId="77777777" w:rsidR="008E21FE" w:rsidRDefault="008E21FE" w:rsidP="00921271">
      <w:pPr>
        <w:spacing w:before="120"/>
        <w:ind w:firstLine="709"/>
        <w:jc w:val="both"/>
        <w:rPr>
          <w:rStyle w:val="apple-style-span"/>
          <w:color w:val="000000"/>
          <w:sz w:val="28"/>
          <w:szCs w:val="28"/>
          <w:lang w:val="es-ES"/>
        </w:rPr>
      </w:pPr>
      <w:r>
        <w:rPr>
          <w:rStyle w:val="apple-style-span"/>
          <w:color w:val="000000"/>
          <w:sz w:val="28"/>
          <w:szCs w:val="28"/>
          <w:lang w:val="es-ES"/>
        </w:rPr>
        <w:t>3. Nếu thấy cần thiết, tàu thuyền có thể liên lạc qua các đài thông tin duyên hải tại khu vực.</w:t>
      </w:r>
    </w:p>
    <w:p w14:paraId="3180668C" w14:textId="77777777" w:rsidR="008E21FE" w:rsidRPr="00864B86" w:rsidRDefault="008E21FE" w:rsidP="00921271">
      <w:pPr>
        <w:spacing w:before="120" w:after="120"/>
        <w:ind w:firstLine="709"/>
        <w:jc w:val="both"/>
        <w:rPr>
          <w:sz w:val="28"/>
          <w:szCs w:val="28"/>
        </w:rPr>
      </w:pPr>
      <w:r>
        <w:rPr>
          <w:sz w:val="28"/>
          <w:szCs w:val="28"/>
          <w:lang w:val="es-ES"/>
        </w:rPr>
        <w:t>4. Thuyền trưởng tàu thuyền nước ngoài và tàu thuyền Việt Nam không bắt buộc phải sử dụng dịch vụ hoa tiêu theo quy định</w:t>
      </w:r>
      <w:r>
        <w:rPr>
          <w:sz w:val="28"/>
          <w:szCs w:val="28"/>
        </w:rPr>
        <w:t>,</w:t>
      </w:r>
      <w:r>
        <w:rPr>
          <w:sz w:val="28"/>
          <w:szCs w:val="28"/>
          <w:lang w:val="es-ES"/>
        </w:rPr>
        <w:t xml:space="preserve"> trước khi đến phao số “0” luồng cửa Tiểu </w:t>
      </w:r>
      <w:r>
        <w:rPr>
          <w:sz w:val="28"/>
          <w:szCs w:val="28"/>
          <w:lang w:val="es-ES"/>
        </w:rPr>
        <w:lastRenderedPageBreak/>
        <w:t xml:space="preserve">sông </w:t>
      </w:r>
      <w:r w:rsidRPr="00DC3EC4">
        <w:rPr>
          <w:sz w:val="28"/>
          <w:szCs w:val="28"/>
          <w:lang w:val="es-ES"/>
        </w:rPr>
        <w:t xml:space="preserve">Tiền hoặc luồng sông Hậu </w:t>
      </w:r>
      <w:r w:rsidRPr="00EF3E72">
        <w:rPr>
          <w:color w:val="000000" w:themeColor="text1"/>
          <w:sz w:val="28"/>
          <w:szCs w:val="28"/>
          <w:lang w:val="es-ES"/>
        </w:rPr>
        <w:t xml:space="preserve">để vào </w:t>
      </w:r>
      <w:r w:rsidRPr="00EF3E72">
        <w:rPr>
          <w:rFonts w:eastAsia="Times New Roman" w:cs="Times New Roman"/>
          <w:snapToGrid w:val="0"/>
          <w:color w:val="000000" w:themeColor="text1"/>
          <w:sz w:val="28"/>
          <w:szCs w:val="28"/>
          <w:lang w:val="en-US"/>
        </w:rPr>
        <w:t>khu vực quản lý của Cảng vụ Hàng hải Đồng Tháp</w:t>
      </w:r>
      <w:r w:rsidRPr="00EF3E72">
        <w:rPr>
          <w:color w:val="000000" w:themeColor="text1"/>
          <w:sz w:val="28"/>
          <w:szCs w:val="28"/>
          <w:lang w:val="es-ES"/>
        </w:rPr>
        <w:t xml:space="preserve"> phải thông báo qua VHF hoặc các phương tiện thông tin liên lạc khác </w:t>
      </w:r>
      <w:r>
        <w:rPr>
          <w:sz w:val="28"/>
          <w:szCs w:val="28"/>
          <w:lang w:val="es-ES"/>
        </w:rPr>
        <w:t>cho Cảng vụ: tên tàu, vị trí, mớn nước thực tế, tốc độ tối đa trên luồng của tàu để được Cảng vụ hướng dẫn thực hiện việc hàn</w:t>
      </w:r>
      <w:r>
        <w:rPr>
          <w:sz w:val="28"/>
          <w:szCs w:val="28"/>
        </w:rPr>
        <w:t>h</w:t>
      </w:r>
      <w:r>
        <w:rPr>
          <w:sz w:val="28"/>
          <w:szCs w:val="28"/>
          <w:lang w:val="es-ES"/>
        </w:rPr>
        <w:t xml:space="preserve"> hải</w:t>
      </w:r>
      <w:r>
        <w:rPr>
          <w:sz w:val="28"/>
          <w:szCs w:val="28"/>
        </w:rPr>
        <w:t>, n</w:t>
      </w:r>
      <w:r>
        <w:rPr>
          <w:sz w:val="28"/>
          <w:szCs w:val="28"/>
          <w:lang w:val="es-ES"/>
        </w:rPr>
        <w:t>ếu thuyền trưởng lần đầu đến cảng hoặc quá 6 tháng không đến cảng thì phải tuân thủ triệt để các chỉ dẫn hành hải của Cảng vụ và chỉ được hành trình vào luồng sau khi có sự chấp thuận của Cảng vụ</w:t>
      </w:r>
      <w:r>
        <w:rPr>
          <w:sz w:val="28"/>
          <w:szCs w:val="28"/>
        </w:rPr>
        <w:t>.</w:t>
      </w:r>
    </w:p>
    <w:p w14:paraId="25EAC999" w14:textId="77777777" w:rsidR="008E21FE" w:rsidRDefault="008E21FE" w:rsidP="00921271">
      <w:pPr>
        <w:spacing w:before="120" w:after="120"/>
        <w:ind w:firstLine="709"/>
        <w:jc w:val="both"/>
        <w:rPr>
          <w:color w:val="000000"/>
          <w:sz w:val="28"/>
          <w:szCs w:val="28"/>
          <w:lang w:val="es-ES"/>
        </w:rPr>
      </w:pPr>
      <w:r>
        <w:rPr>
          <w:sz w:val="28"/>
          <w:szCs w:val="28"/>
          <w:lang w:val="es-ES"/>
        </w:rPr>
        <w:t xml:space="preserve">5. </w:t>
      </w:r>
      <w:r w:rsidRPr="00EF3E72">
        <w:rPr>
          <w:color w:val="000000" w:themeColor="text1"/>
          <w:sz w:val="28"/>
          <w:szCs w:val="28"/>
          <w:lang w:val="es-ES"/>
        </w:rPr>
        <w:t xml:space="preserve">Tàu thuyền </w:t>
      </w:r>
      <w:r>
        <w:rPr>
          <w:sz w:val="28"/>
          <w:szCs w:val="28"/>
          <w:lang w:val="es-ES"/>
        </w:rPr>
        <w:t>phải thông báo qua VHF hoặc các phương tiện thông tin liên lạc khác cho Cảng vụ về tên tàu, vị trí, mớn nước thực tế, chiều cao tĩnh không, tốc độ hành trình của tàu. Tên của tàu thuyền hoặc của tổ chức cá nhân chỉ được nêu không quá ba lần trong một lần gọi hoặc trả lời. Trên kênh trực canh, việc gọi và trả lời phải được tiến hành nhanh chóng và chuyển sang kênh làm việc ngay sau khi đã liên lạc được với nhau.</w:t>
      </w:r>
    </w:p>
    <w:p w14:paraId="3B44CA06" w14:textId="77777777" w:rsidR="008E21FE" w:rsidRDefault="008E21FE" w:rsidP="00921271">
      <w:pPr>
        <w:spacing w:before="120" w:after="120"/>
        <w:ind w:firstLine="709"/>
        <w:jc w:val="both"/>
        <w:rPr>
          <w:sz w:val="28"/>
          <w:szCs w:val="28"/>
          <w:lang w:val="es-ES"/>
        </w:rPr>
      </w:pPr>
      <w:r>
        <w:rPr>
          <w:sz w:val="28"/>
          <w:szCs w:val="28"/>
          <w:lang w:val="es-ES"/>
        </w:rPr>
        <w:t xml:space="preserve">6. Tất cả các tàu thuyền, tổ chức và cá nhân không được làm ảnh hưởng đến việc thông tin liên lạc của Cảng vụ trên kênh 16. Nghiêm cấm tàu thuyền sử dụng VHF vào mục đích riêng trên các kênh 16, 12 và 14 VHF khi hoạt động trong </w:t>
      </w:r>
      <w:r w:rsidRPr="00921466">
        <w:rPr>
          <w:sz w:val="28"/>
          <w:szCs w:val="28"/>
          <w:lang w:val="es-ES"/>
        </w:rPr>
        <w:t>vùng nước cảng biển</w:t>
      </w:r>
      <w:r>
        <w:rPr>
          <w:sz w:val="28"/>
          <w:szCs w:val="28"/>
          <w:lang w:val="es-ES"/>
        </w:rPr>
        <w:t>.</w:t>
      </w:r>
    </w:p>
    <w:p w14:paraId="5907210B" w14:textId="77777777" w:rsidR="008E21FE" w:rsidRDefault="008E21FE" w:rsidP="00921271">
      <w:pPr>
        <w:spacing w:before="120" w:after="120"/>
        <w:ind w:firstLine="709"/>
        <w:jc w:val="both"/>
        <w:rPr>
          <w:rFonts w:eastAsia="Calibri" w:cs="Times New Roman"/>
          <w:sz w:val="28"/>
          <w:szCs w:val="28"/>
          <w:lang w:val="en-US"/>
        </w:rPr>
      </w:pPr>
      <w:r w:rsidRPr="005E3A60">
        <w:rPr>
          <w:sz w:val="28"/>
          <w:szCs w:val="28"/>
          <w:lang w:val="es-ES"/>
        </w:rPr>
        <w:t>7. Ngôn ngữ sử dụng khi liên lạc VHF là tiếng Việt hoặc tiếng Anh.</w:t>
      </w:r>
    </w:p>
    <w:p w14:paraId="018B8D2C" w14:textId="77777777" w:rsidR="008E21FE" w:rsidRPr="00487687" w:rsidRDefault="008E21FE" w:rsidP="00921271">
      <w:pPr>
        <w:spacing w:before="120" w:after="120"/>
        <w:ind w:firstLine="709"/>
        <w:jc w:val="center"/>
        <w:rPr>
          <w:b/>
          <w:sz w:val="28"/>
          <w:szCs w:val="28"/>
          <w:lang w:val="es-ES"/>
        </w:rPr>
      </w:pPr>
      <w:r w:rsidRPr="00487687">
        <w:rPr>
          <w:b/>
          <w:sz w:val="28"/>
          <w:szCs w:val="28"/>
          <w:lang w:val="es-ES"/>
        </w:rPr>
        <w:t>Mục 2</w:t>
      </w:r>
    </w:p>
    <w:p w14:paraId="61B39338" w14:textId="77777777" w:rsidR="008E21FE" w:rsidRDefault="008E21FE" w:rsidP="00921271">
      <w:pPr>
        <w:spacing w:before="120" w:after="120"/>
        <w:ind w:firstLine="709"/>
        <w:jc w:val="center"/>
        <w:rPr>
          <w:b/>
          <w:sz w:val="28"/>
          <w:szCs w:val="28"/>
          <w:lang w:val="es-ES"/>
        </w:rPr>
      </w:pPr>
      <w:r w:rsidRPr="00487687">
        <w:rPr>
          <w:b/>
          <w:sz w:val="28"/>
          <w:szCs w:val="28"/>
          <w:lang w:val="es-ES"/>
        </w:rPr>
        <w:t xml:space="preserve">THỦ TỤC ĐỐI VỚI HOẠT ĐỘNG HÀNG HẢI </w:t>
      </w:r>
    </w:p>
    <w:p w14:paraId="4123BB10" w14:textId="77777777" w:rsidR="008E21FE" w:rsidRDefault="008E21FE" w:rsidP="00921271">
      <w:pPr>
        <w:spacing w:before="120" w:after="120"/>
        <w:ind w:firstLine="709"/>
        <w:jc w:val="center"/>
        <w:rPr>
          <w:rFonts w:eastAsia="Calibri" w:cs="Times New Roman"/>
          <w:sz w:val="28"/>
          <w:szCs w:val="28"/>
          <w:lang w:val="en-US"/>
        </w:rPr>
      </w:pPr>
      <w:r w:rsidRPr="00487687">
        <w:rPr>
          <w:b/>
          <w:sz w:val="28"/>
          <w:szCs w:val="28"/>
          <w:lang w:val="es-ES"/>
        </w:rPr>
        <w:t>T</w:t>
      </w:r>
      <w:r>
        <w:rPr>
          <w:b/>
          <w:sz w:val="28"/>
          <w:szCs w:val="28"/>
          <w:lang w:val="es-ES"/>
        </w:rPr>
        <w:t>ẠI</w:t>
      </w:r>
      <w:r w:rsidRPr="00487687">
        <w:rPr>
          <w:b/>
          <w:sz w:val="28"/>
          <w:szCs w:val="28"/>
          <w:lang w:val="es-ES"/>
        </w:rPr>
        <w:t xml:space="preserve"> CẢNG BIỂN</w:t>
      </w:r>
    </w:p>
    <w:p w14:paraId="12CC3373" w14:textId="77777777" w:rsidR="008E21FE" w:rsidRDefault="008E21FE" w:rsidP="00921271">
      <w:pPr>
        <w:spacing w:before="120"/>
        <w:ind w:firstLine="709"/>
        <w:jc w:val="both"/>
        <w:rPr>
          <w:rFonts w:eastAsia="Times New Roman" w:cs="Times New Roman"/>
          <w:b/>
          <w:snapToGrid w:val="0"/>
          <w:sz w:val="28"/>
          <w:szCs w:val="28"/>
        </w:rPr>
      </w:pPr>
      <w:r w:rsidRPr="008E21FE">
        <w:rPr>
          <w:rFonts w:eastAsia="Calibri" w:cs="Times New Roman"/>
          <w:b/>
          <w:sz w:val="28"/>
          <w:szCs w:val="28"/>
          <w:lang w:val="fr-FR"/>
        </w:rPr>
        <w:t>Điều</w:t>
      </w:r>
      <w:r w:rsidRPr="00DC3EC4">
        <w:rPr>
          <w:rFonts w:eastAsia="Times New Roman" w:cs="Times New Roman"/>
          <w:b/>
          <w:snapToGrid w:val="0"/>
          <w:sz w:val="28"/>
          <w:szCs w:val="28"/>
          <w:lang w:val="fr-FR"/>
        </w:rPr>
        <w:t xml:space="preserve"> </w:t>
      </w:r>
      <w:r>
        <w:rPr>
          <w:rFonts w:eastAsia="Times New Roman" w:cs="Times New Roman"/>
          <w:b/>
          <w:snapToGrid w:val="0"/>
          <w:sz w:val="28"/>
          <w:szCs w:val="28"/>
          <w:lang w:val="en-US"/>
        </w:rPr>
        <w:t>5</w:t>
      </w:r>
      <w:r w:rsidRPr="00DC3EC4">
        <w:rPr>
          <w:rFonts w:eastAsia="Times New Roman" w:cs="Times New Roman"/>
          <w:b/>
          <w:snapToGrid w:val="0"/>
          <w:sz w:val="28"/>
          <w:szCs w:val="28"/>
          <w:lang w:val="fr-FR"/>
        </w:rPr>
        <w:t xml:space="preserve">. Yêu cầu </w:t>
      </w:r>
      <w:r>
        <w:rPr>
          <w:rFonts w:eastAsia="Times New Roman" w:cs="Times New Roman"/>
          <w:b/>
          <w:snapToGrid w:val="0"/>
          <w:sz w:val="28"/>
          <w:szCs w:val="28"/>
          <w:lang w:val="fr-FR"/>
        </w:rPr>
        <w:t xml:space="preserve">chung </w:t>
      </w:r>
      <w:r w:rsidRPr="00DC3EC4">
        <w:rPr>
          <w:rFonts w:eastAsia="Times New Roman" w:cs="Times New Roman"/>
          <w:b/>
          <w:snapToGrid w:val="0"/>
          <w:sz w:val="28"/>
          <w:szCs w:val="28"/>
          <w:lang w:val="fr-FR"/>
        </w:rPr>
        <w:t>đối với</w:t>
      </w:r>
      <w:r w:rsidRPr="00DC3EC4">
        <w:rPr>
          <w:rFonts w:eastAsia="Times New Roman" w:cs="Times New Roman"/>
          <w:b/>
          <w:snapToGrid w:val="0"/>
          <w:sz w:val="28"/>
          <w:szCs w:val="28"/>
        </w:rPr>
        <w:t xml:space="preserve"> </w:t>
      </w:r>
      <w:r w:rsidRPr="00DC3EC4">
        <w:rPr>
          <w:rFonts w:eastAsia="Times New Roman" w:cs="Times New Roman"/>
          <w:b/>
          <w:snapToGrid w:val="0"/>
          <w:sz w:val="28"/>
          <w:szCs w:val="28"/>
          <w:lang w:val="fr-FR"/>
        </w:rPr>
        <w:t xml:space="preserve">tàu thuyền </w:t>
      </w:r>
      <w:r>
        <w:rPr>
          <w:rFonts w:eastAsia="Times New Roman" w:cs="Times New Roman"/>
          <w:b/>
          <w:snapToGrid w:val="0"/>
          <w:sz w:val="28"/>
          <w:szCs w:val="28"/>
          <w:lang w:val="en-US"/>
        </w:rPr>
        <w:t>đến, rời và hoạt động tại c</w:t>
      </w:r>
      <w:r w:rsidRPr="00DC3EC4">
        <w:rPr>
          <w:rFonts w:eastAsia="Times New Roman" w:cs="Times New Roman"/>
          <w:b/>
          <w:snapToGrid w:val="0"/>
          <w:sz w:val="28"/>
          <w:szCs w:val="28"/>
          <w:lang w:val="fr-FR"/>
        </w:rPr>
        <w:t>ảng biển</w:t>
      </w:r>
    </w:p>
    <w:p w14:paraId="3EDE8610" w14:textId="77777777" w:rsidR="008E21FE" w:rsidRDefault="008E21FE" w:rsidP="00921271">
      <w:pPr>
        <w:spacing w:before="120"/>
        <w:ind w:firstLine="709"/>
        <w:jc w:val="both"/>
        <w:rPr>
          <w:rFonts w:eastAsia="Calibri" w:cs="Times New Roman"/>
          <w:sz w:val="28"/>
          <w:szCs w:val="28"/>
          <w:lang w:val="es-ES"/>
        </w:rPr>
      </w:pPr>
      <w:r w:rsidRPr="00DC3EC4">
        <w:rPr>
          <w:rFonts w:eastAsia="Times New Roman" w:cs="Times New Roman"/>
          <w:snapToGrid w:val="0"/>
          <w:sz w:val="28"/>
          <w:szCs w:val="28"/>
        </w:rPr>
        <w:t xml:space="preserve">1. Tàu thuyền hoạt </w:t>
      </w:r>
      <w:r w:rsidRPr="00EF3E72">
        <w:rPr>
          <w:rFonts w:eastAsia="Times New Roman" w:cs="Times New Roman"/>
          <w:snapToGrid w:val="0"/>
          <w:color w:val="000000" w:themeColor="text1"/>
          <w:sz w:val="28"/>
          <w:szCs w:val="28"/>
        </w:rPr>
        <w:t xml:space="preserve">động tại </w:t>
      </w:r>
      <w:r w:rsidRPr="00EF3E72">
        <w:rPr>
          <w:rFonts w:eastAsia="Times New Roman" w:cs="Times New Roman"/>
          <w:snapToGrid w:val="0"/>
          <w:color w:val="000000" w:themeColor="text1"/>
          <w:sz w:val="28"/>
          <w:szCs w:val="28"/>
          <w:lang w:val="en-US"/>
        </w:rPr>
        <w:t>khu vực quản lý của Cảng vụ Hàng hải Đồng Tháp</w:t>
      </w:r>
      <w:r w:rsidRPr="00EF3E72">
        <w:rPr>
          <w:rFonts w:eastAsia="Calibri" w:cs="Times New Roman"/>
          <w:color w:val="000000" w:themeColor="text1"/>
          <w:sz w:val="28"/>
          <w:szCs w:val="28"/>
          <w:lang w:val="en-US"/>
        </w:rPr>
        <w:t xml:space="preserve"> </w:t>
      </w:r>
      <w:r w:rsidRPr="00EF3E72">
        <w:rPr>
          <w:rFonts w:eastAsia="Times New Roman" w:cs="Times New Roman"/>
          <w:snapToGrid w:val="0"/>
          <w:color w:val="000000" w:themeColor="text1"/>
          <w:sz w:val="28"/>
          <w:szCs w:val="28"/>
        </w:rPr>
        <w:t xml:space="preserve">chấp hành các quy định tại </w:t>
      </w:r>
      <w:r w:rsidRPr="00EF3E72">
        <w:rPr>
          <w:rFonts w:eastAsia="Calibri" w:cs="Times New Roman"/>
          <w:color w:val="000000" w:themeColor="text1"/>
          <w:sz w:val="28"/>
          <w:szCs w:val="28"/>
          <w:lang w:val="es-ES"/>
        </w:rPr>
        <w:t xml:space="preserve">Mục 1 Chương IV, </w:t>
      </w:r>
      <w:r w:rsidRPr="005E3A60">
        <w:rPr>
          <w:rFonts w:eastAsia="Calibri" w:cs="Times New Roman"/>
          <w:sz w:val="28"/>
          <w:szCs w:val="28"/>
          <w:lang w:val="es-ES"/>
        </w:rPr>
        <w:t xml:space="preserve">Mục 1 và Mục 2 Chương V </w:t>
      </w:r>
      <w:r w:rsidRPr="00EF3E72">
        <w:rPr>
          <w:rFonts w:eastAsia="Calibri" w:cs="Times New Roman"/>
          <w:color w:val="000000" w:themeColor="text1"/>
          <w:sz w:val="28"/>
          <w:szCs w:val="28"/>
          <w:lang w:val="es-ES"/>
        </w:rPr>
        <w:t xml:space="preserve">của Nghị </w:t>
      </w:r>
      <w:r w:rsidRPr="00DC3EC4">
        <w:rPr>
          <w:rFonts w:eastAsia="Calibri" w:cs="Times New Roman"/>
          <w:sz w:val="28"/>
          <w:szCs w:val="28"/>
          <w:lang w:val="es-ES"/>
        </w:rPr>
        <w:t>định số 58/2017/NĐ</w:t>
      </w:r>
      <w:r w:rsidRPr="00E73C79">
        <w:rPr>
          <w:rFonts w:eastAsia="Calibri" w:cs="Times New Roman"/>
          <w:sz w:val="28"/>
          <w:szCs w:val="28"/>
          <w:lang w:val="es-ES"/>
        </w:rPr>
        <w:t xml:space="preserve">-CP </w:t>
      </w:r>
      <w:r w:rsidRPr="005E3A60">
        <w:rPr>
          <w:rFonts w:eastAsia="Calibri" w:cs="Times New Roman"/>
          <w:sz w:val="28"/>
          <w:szCs w:val="28"/>
          <w:lang w:val="es-ES"/>
        </w:rPr>
        <w:t xml:space="preserve">và các </w:t>
      </w:r>
      <w:r w:rsidRPr="00DC3EC4">
        <w:rPr>
          <w:rFonts w:eastAsia="Calibri" w:cs="Times New Roman"/>
          <w:sz w:val="28"/>
          <w:szCs w:val="28"/>
          <w:lang w:val="es-ES"/>
        </w:rPr>
        <w:t>quy định liên quan khác của pháp luật.</w:t>
      </w:r>
    </w:p>
    <w:p w14:paraId="79C9F1FF" w14:textId="77777777" w:rsidR="008E21FE" w:rsidRDefault="008E21FE" w:rsidP="00921271">
      <w:pPr>
        <w:spacing w:before="120"/>
        <w:ind w:firstLine="709"/>
        <w:jc w:val="both"/>
        <w:rPr>
          <w:rFonts w:eastAsia="Calibri" w:cs="Times New Roman"/>
          <w:sz w:val="28"/>
          <w:szCs w:val="28"/>
          <w:lang w:val="es-ES"/>
        </w:rPr>
      </w:pPr>
      <w:r w:rsidRPr="00DC3EC4">
        <w:rPr>
          <w:rFonts w:eastAsia="Calibri" w:cs="Times New Roman"/>
          <w:sz w:val="28"/>
          <w:szCs w:val="28"/>
          <w:lang w:val="es-ES"/>
        </w:rPr>
        <w:t xml:space="preserve">2. Ngoài quy định tại Khoản </w:t>
      </w:r>
      <w:r w:rsidRPr="00EF3E72">
        <w:rPr>
          <w:rFonts w:eastAsia="Calibri" w:cs="Times New Roman"/>
          <w:color w:val="000000" w:themeColor="text1"/>
          <w:sz w:val="28"/>
          <w:szCs w:val="28"/>
          <w:lang w:val="es-ES"/>
        </w:rPr>
        <w:t xml:space="preserve">1 Điều này, tàu thuyền đến </w:t>
      </w:r>
      <w:r w:rsidRPr="00EF3E72">
        <w:rPr>
          <w:rFonts w:eastAsia="Times New Roman" w:cs="Times New Roman"/>
          <w:snapToGrid w:val="0"/>
          <w:color w:val="000000" w:themeColor="text1"/>
          <w:sz w:val="28"/>
          <w:szCs w:val="28"/>
          <w:lang w:val="en-US"/>
        </w:rPr>
        <w:t>khu vực quản lý của Cảng vụ Hàng hải Đồng Tháp</w:t>
      </w:r>
      <w:r w:rsidRPr="00EF3E72">
        <w:rPr>
          <w:rFonts w:eastAsia="Calibri" w:cs="Times New Roman"/>
          <w:color w:val="000000" w:themeColor="text1"/>
          <w:sz w:val="28"/>
          <w:szCs w:val="28"/>
          <w:lang w:val="fr-FR"/>
        </w:rPr>
        <w:t xml:space="preserve"> </w:t>
      </w:r>
      <w:r w:rsidRPr="00EF3E72">
        <w:rPr>
          <w:rFonts w:eastAsia="Calibri" w:cs="Times New Roman"/>
          <w:color w:val="000000" w:themeColor="text1"/>
          <w:sz w:val="28"/>
          <w:szCs w:val="28"/>
          <w:lang w:val="es-ES"/>
        </w:rPr>
        <w:t xml:space="preserve">phải có chiều </w:t>
      </w:r>
      <w:r w:rsidRPr="00DC3EC4">
        <w:rPr>
          <w:rFonts w:eastAsia="Calibri" w:cs="Times New Roman"/>
          <w:sz w:val="28"/>
          <w:szCs w:val="28"/>
          <w:lang w:val="es-ES"/>
        </w:rPr>
        <w:t>dài, trọng tải, mớn nước, độ</w:t>
      </w:r>
      <w:r w:rsidRPr="00A12131">
        <w:rPr>
          <w:rFonts w:eastAsia="Calibri" w:cs="Times New Roman"/>
          <w:sz w:val="28"/>
          <w:szCs w:val="28"/>
          <w:lang w:val="es-ES"/>
        </w:rPr>
        <w:t xml:space="preserve"> cao tĩnh không và các thông số kỹ thuật liên quan khác phù hợp với điều kiện cho phép của luồng, cầu cảng, bến phao, khu neo đậu</w:t>
      </w:r>
      <w:r>
        <w:rPr>
          <w:rFonts w:eastAsia="Calibri" w:cs="Times New Roman"/>
          <w:sz w:val="28"/>
          <w:szCs w:val="28"/>
          <w:lang w:val="es-ES"/>
        </w:rPr>
        <w:t xml:space="preserve">, </w:t>
      </w:r>
      <w:r w:rsidRPr="00F454A0">
        <w:rPr>
          <w:rFonts w:eastAsia="Calibri" w:cs="Times New Roman"/>
          <w:color w:val="000000" w:themeColor="text1"/>
          <w:sz w:val="28"/>
          <w:szCs w:val="28"/>
          <w:lang w:val="es-ES"/>
        </w:rPr>
        <w:t xml:space="preserve">khu chuyển tải </w:t>
      </w:r>
      <w:r w:rsidRPr="00A12131">
        <w:rPr>
          <w:rFonts w:eastAsia="Calibri" w:cs="Times New Roman"/>
          <w:sz w:val="28"/>
          <w:szCs w:val="28"/>
          <w:lang w:val="es-ES"/>
        </w:rPr>
        <w:t xml:space="preserve">đã được cơ quan có thẩm quyền công bố. Các trường hợp khác do Giám đốc Cảng vụ </w:t>
      </w:r>
      <w:r>
        <w:rPr>
          <w:rFonts w:eastAsia="Calibri" w:cs="Times New Roman"/>
          <w:sz w:val="28"/>
          <w:szCs w:val="28"/>
          <w:lang w:val="es-ES"/>
        </w:rPr>
        <w:t>H</w:t>
      </w:r>
      <w:r w:rsidRPr="00A12131">
        <w:rPr>
          <w:rFonts w:eastAsia="Calibri" w:cs="Times New Roman"/>
          <w:sz w:val="28"/>
          <w:szCs w:val="28"/>
          <w:lang w:val="es-ES"/>
        </w:rPr>
        <w:t xml:space="preserve">àng hải </w:t>
      </w:r>
      <w:r w:rsidRPr="00A12131">
        <w:rPr>
          <w:rFonts w:eastAsia="Calibri" w:cs="Times New Roman"/>
          <w:sz w:val="28"/>
          <w:szCs w:val="28"/>
        </w:rPr>
        <w:t>Đồng Tháp</w:t>
      </w:r>
      <w:r w:rsidRPr="00A12131">
        <w:rPr>
          <w:rFonts w:eastAsia="Calibri" w:cs="Times New Roman"/>
          <w:sz w:val="28"/>
          <w:szCs w:val="28"/>
          <w:lang w:val="es-ES"/>
        </w:rPr>
        <w:t xml:space="preserve"> xem xét, quyết định hoặc trình cơ quan có thẩm quyền xem xét, quyết đị</w:t>
      </w:r>
      <w:r>
        <w:rPr>
          <w:rFonts w:eastAsia="Calibri" w:cs="Times New Roman"/>
          <w:sz w:val="28"/>
          <w:szCs w:val="28"/>
          <w:lang w:val="es-ES"/>
        </w:rPr>
        <w:t>nh.</w:t>
      </w:r>
    </w:p>
    <w:p w14:paraId="5355A9D7" w14:textId="77777777" w:rsidR="008E21FE" w:rsidRDefault="008E21FE" w:rsidP="00921271">
      <w:pPr>
        <w:spacing w:before="120"/>
        <w:ind w:firstLine="709"/>
        <w:jc w:val="both"/>
        <w:rPr>
          <w:rFonts w:eastAsia="Calibri" w:cs="Times New Roman"/>
          <w:sz w:val="28"/>
          <w:szCs w:val="28"/>
          <w:lang w:val="es-ES"/>
        </w:rPr>
      </w:pPr>
      <w:r>
        <w:rPr>
          <w:rFonts w:eastAsia="Calibri" w:cs="Times New Roman"/>
          <w:sz w:val="28"/>
          <w:szCs w:val="28"/>
        </w:rPr>
        <w:t>3</w:t>
      </w:r>
      <w:r w:rsidRPr="00A12131">
        <w:rPr>
          <w:rFonts w:eastAsia="Calibri" w:cs="Times New Roman"/>
          <w:sz w:val="28"/>
          <w:szCs w:val="28"/>
          <w:lang w:val="es-ES"/>
        </w:rPr>
        <w:t xml:space="preserve">. Tàu thuyền nhập cảnh, xuất cảnh, </w:t>
      </w:r>
      <w:r w:rsidRPr="00EF3E72">
        <w:rPr>
          <w:rFonts w:eastAsia="Calibri" w:cs="Times New Roman"/>
          <w:color w:val="000000" w:themeColor="text1"/>
          <w:sz w:val="28"/>
          <w:szCs w:val="28"/>
          <w:lang w:val="es-ES"/>
        </w:rPr>
        <w:t>quá cảnh, vào, rời cảng biển</w:t>
      </w:r>
      <w:r w:rsidRPr="00EF3E72">
        <w:rPr>
          <w:rFonts w:eastAsia="Calibri" w:cs="Times New Roman"/>
          <w:color w:val="000000" w:themeColor="text1"/>
          <w:sz w:val="28"/>
          <w:szCs w:val="28"/>
        </w:rPr>
        <w:t xml:space="preserve"> </w:t>
      </w:r>
      <w:r w:rsidRPr="00EF3E72">
        <w:rPr>
          <w:rFonts w:eastAsia="Calibri" w:cs="Times New Roman"/>
          <w:color w:val="000000" w:themeColor="text1"/>
          <w:sz w:val="28"/>
          <w:szCs w:val="28"/>
          <w:lang w:val="en-US"/>
        </w:rPr>
        <w:t xml:space="preserve">thuộc </w:t>
      </w:r>
      <w:r w:rsidRPr="00EF3E72">
        <w:rPr>
          <w:rFonts w:eastAsia="Times New Roman" w:cs="Times New Roman"/>
          <w:snapToGrid w:val="0"/>
          <w:color w:val="000000" w:themeColor="text1"/>
          <w:sz w:val="28"/>
          <w:szCs w:val="28"/>
          <w:lang w:val="en-US"/>
        </w:rPr>
        <w:t>khu vực quản lý của Cảng vụ Hàng hải Đồng Tháp</w:t>
      </w:r>
      <w:r w:rsidRPr="00EF3E72">
        <w:rPr>
          <w:rFonts w:eastAsia="Calibri" w:cs="Times New Roman"/>
          <w:color w:val="000000" w:themeColor="text1"/>
          <w:sz w:val="28"/>
          <w:szCs w:val="28"/>
          <w:lang w:val="es-ES"/>
        </w:rPr>
        <w:t xml:space="preserve"> phải chấp </w:t>
      </w:r>
      <w:r w:rsidRPr="00DC3EC4">
        <w:rPr>
          <w:rFonts w:eastAsia="Calibri" w:cs="Times New Roman"/>
          <w:sz w:val="28"/>
          <w:szCs w:val="28"/>
          <w:lang w:val="es-ES"/>
        </w:rPr>
        <w:t>hành các yêu cầu chung về thủ tục</w:t>
      </w:r>
      <w:r w:rsidRPr="00A12131">
        <w:rPr>
          <w:rFonts w:eastAsia="Calibri" w:cs="Times New Roman"/>
          <w:sz w:val="28"/>
          <w:szCs w:val="28"/>
          <w:lang w:val="es-ES"/>
        </w:rPr>
        <w:t xml:space="preserve"> được quy định tại các Điều 72,73,74,75, 77 và 81 cu</w:t>
      </w:r>
      <w:r>
        <w:rPr>
          <w:rFonts w:eastAsia="Calibri" w:cs="Times New Roman"/>
          <w:sz w:val="28"/>
          <w:szCs w:val="28"/>
          <w:lang w:val="es-ES"/>
        </w:rPr>
        <w:t>̉a Nghị định số 58/2017/NĐ-CP.</w:t>
      </w:r>
    </w:p>
    <w:p w14:paraId="18616DA8" w14:textId="77777777" w:rsidR="008E21FE" w:rsidRDefault="008E21FE" w:rsidP="00921271">
      <w:pPr>
        <w:spacing w:before="120"/>
        <w:ind w:firstLine="709"/>
        <w:jc w:val="both"/>
        <w:rPr>
          <w:rFonts w:eastAsia="Calibri" w:cs="Times New Roman"/>
          <w:sz w:val="28"/>
          <w:szCs w:val="28"/>
          <w:lang w:val="en-US"/>
        </w:rPr>
      </w:pPr>
      <w:r w:rsidRPr="00704918">
        <w:rPr>
          <w:rFonts w:eastAsia="Calibri" w:cs="Times New Roman"/>
          <w:sz w:val="28"/>
          <w:szCs w:val="28"/>
          <w:lang w:val="en-US"/>
        </w:rPr>
        <w:t xml:space="preserve">4. Tàu thuyền thực hiện thủ tục điện tử theo quy định tại Mục 3 Chương IV Nghị định số 58/2017/NĐ-CP được sửa đổi, bổ sung tại </w:t>
      </w:r>
      <w:r w:rsidRPr="005E3A60">
        <w:rPr>
          <w:rFonts w:eastAsia="Calibri" w:cs="Times New Roman"/>
          <w:sz w:val="28"/>
          <w:szCs w:val="28"/>
          <w:lang w:val="en-US"/>
        </w:rPr>
        <w:t>khoản 4, khoản 5 và khoản 7 của</w:t>
      </w:r>
      <w:r w:rsidRPr="00704918">
        <w:rPr>
          <w:rFonts w:eastAsia="Calibri" w:cs="Times New Roman"/>
          <w:sz w:val="28"/>
          <w:szCs w:val="28"/>
          <w:lang w:val="en-US"/>
        </w:rPr>
        <w:t xml:space="preserve"> Nghị định số 74/2023/NĐ-CP, Quyết định số 34/2016/QĐ-TTg ngày 23/8/2016 của Thủ </w:t>
      </w:r>
      <w:r w:rsidRPr="00704918">
        <w:rPr>
          <w:rFonts w:eastAsia="Calibri" w:cs="Times New Roman"/>
          <w:sz w:val="28"/>
          <w:szCs w:val="28"/>
          <w:lang w:val="en-US"/>
        </w:rPr>
        <w:lastRenderedPageBreak/>
        <w:t>tướng Chính phủ quy định thủ tục điện tử đối với tàu thuyền vào, rời cảng biển, cảng thủy nội địa, cảng dầu khí ngoài khơi thông qua Cơ chế một cửa quốc gia và các quy định khác có liên quan của pháp luật.</w:t>
      </w:r>
    </w:p>
    <w:p w14:paraId="6CB8839F" w14:textId="77777777" w:rsidR="008E21FE" w:rsidRDefault="008E21FE" w:rsidP="00921271">
      <w:pPr>
        <w:spacing w:before="120"/>
        <w:ind w:firstLine="709"/>
        <w:jc w:val="both"/>
        <w:rPr>
          <w:rFonts w:eastAsia="Calibri" w:cs="Times New Roman"/>
          <w:sz w:val="28"/>
          <w:szCs w:val="28"/>
          <w:lang w:val="en-US"/>
        </w:rPr>
      </w:pPr>
      <w:r w:rsidRPr="00BF1E39">
        <w:rPr>
          <w:rFonts w:eastAsia="Calibri" w:cs="Times New Roman"/>
          <w:b/>
          <w:sz w:val="28"/>
          <w:szCs w:val="28"/>
          <w:lang w:val="fr-FR"/>
        </w:rPr>
        <w:t xml:space="preserve">Điều </w:t>
      </w:r>
      <w:r>
        <w:rPr>
          <w:rFonts w:eastAsia="Calibri" w:cs="Times New Roman"/>
          <w:b/>
          <w:sz w:val="28"/>
          <w:szCs w:val="28"/>
        </w:rPr>
        <w:t>6</w:t>
      </w:r>
      <w:r>
        <w:rPr>
          <w:rFonts w:eastAsia="Calibri" w:cs="Times New Roman"/>
          <w:b/>
          <w:sz w:val="28"/>
          <w:szCs w:val="28"/>
          <w:lang w:val="fr-FR"/>
        </w:rPr>
        <w:t>. Thông báo, xác báo tàu thuyền đến, rời cảng biển; xác báo thông tin điều động tàu thuyền</w:t>
      </w:r>
      <w:r w:rsidRPr="00BF1E39">
        <w:rPr>
          <w:rFonts w:eastAsia="Calibri" w:cs="Times New Roman"/>
          <w:b/>
          <w:sz w:val="28"/>
          <w:szCs w:val="28"/>
          <w:lang w:val="fr-FR"/>
        </w:rPr>
        <w:t xml:space="preserve"> </w:t>
      </w:r>
    </w:p>
    <w:p w14:paraId="7D9E5070" w14:textId="77777777" w:rsidR="008E21FE" w:rsidRDefault="008E21FE" w:rsidP="00921271">
      <w:pPr>
        <w:spacing w:before="120"/>
        <w:ind w:firstLine="709"/>
        <w:jc w:val="both"/>
        <w:rPr>
          <w:rFonts w:eastAsia="Calibri" w:cs="Times New Roman"/>
          <w:sz w:val="28"/>
          <w:szCs w:val="28"/>
          <w:lang w:val="fr-FR"/>
        </w:rPr>
      </w:pPr>
      <w:r w:rsidRPr="00437524">
        <w:rPr>
          <w:rFonts w:eastAsia="Calibri" w:cs="Times New Roman"/>
          <w:sz w:val="28"/>
          <w:szCs w:val="28"/>
          <w:lang w:val="fr-FR"/>
        </w:rPr>
        <w:t>1. Việ</w:t>
      </w:r>
      <w:r>
        <w:rPr>
          <w:rFonts w:eastAsia="Calibri" w:cs="Times New Roman"/>
          <w:sz w:val="28"/>
          <w:szCs w:val="28"/>
          <w:lang w:val="fr-FR"/>
        </w:rPr>
        <w:t xml:space="preserve">c thông báo, xác báo tàu </w:t>
      </w:r>
      <w:r>
        <w:rPr>
          <w:rFonts w:eastAsia="Calibri" w:cs="Times New Roman"/>
          <w:sz w:val="28"/>
          <w:szCs w:val="28"/>
        </w:rPr>
        <w:t>biển</w:t>
      </w:r>
      <w:r w:rsidRPr="00437524">
        <w:rPr>
          <w:rFonts w:eastAsia="Calibri" w:cs="Times New Roman"/>
          <w:sz w:val="28"/>
          <w:szCs w:val="28"/>
          <w:lang w:val="fr-FR"/>
        </w:rPr>
        <w:t xml:space="preserve"> đế</w:t>
      </w:r>
      <w:r>
        <w:rPr>
          <w:rFonts w:eastAsia="Calibri" w:cs="Times New Roman"/>
          <w:sz w:val="28"/>
          <w:szCs w:val="28"/>
          <w:lang w:val="fr-FR"/>
        </w:rPr>
        <w:t>n</w:t>
      </w:r>
      <w:r>
        <w:rPr>
          <w:rFonts w:eastAsia="Calibri" w:cs="Times New Roman"/>
          <w:sz w:val="28"/>
          <w:szCs w:val="28"/>
        </w:rPr>
        <w:t xml:space="preserve"> cảng biển, quá cảnh</w:t>
      </w:r>
      <w:r w:rsidRPr="00437524">
        <w:rPr>
          <w:rFonts w:eastAsia="Calibri" w:cs="Times New Roman"/>
          <w:sz w:val="28"/>
          <w:szCs w:val="28"/>
          <w:lang w:val="fr-FR"/>
        </w:rPr>
        <w:t xml:space="preserve"> thực hiện theo quy định tại Điều 87, Điều 88 Nghị định số 58/2017/NĐ-CP</w:t>
      </w:r>
      <w:r>
        <w:rPr>
          <w:rFonts w:eastAsia="Calibri" w:cs="Times New Roman"/>
          <w:sz w:val="28"/>
          <w:szCs w:val="28"/>
          <w:lang w:val="fr-FR"/>
        </w:rPr>
        <w:t xml:space="preserve"> </w:t>
      </w:r>
      <w:r w:rsidRPr="00704918">
        <w:rPr>
          <w:rFonts w:eastAsia="Calibri" w:cs="Times New Roman"/>
          <w:sz w:val="28"/>
          <w:szCs w:val="28"/>
          <w:lang w:val="fr-FR"/>
        </w:rPr>
        <w:t>và các quy định khác có liên quan của pháp luật.</w:t>
      </w:r>
    </w:p>
    <w:p w14:paraId="3D80C542" w14:textId="77777777" w:rsidR="008E21FE" w:rsidRDefault="008E21FE" w:rsidP="00921271">
      <w:pPr>
        <w:spacing w:before="120"/>
        <w:ind w:firstLine="709"/>
        <w:jc w:val="both"/>
        <w:rPr>
          <w:rFonts w:eastAsia="Calibri" w:cs="Times New Roman"/>
          <w:sz w:val="28"/>
          <w:szCs w:val="28"/>
          <w:lang w:val="fr-FR"/>
        </w:rPr>
      </w:pPr>
      <w:r w:rsidRPr="00437524">
        <w:rPr>
          <w:rFonts w:eastAsia="Calibri" w:cs="Times New Roman"/>
          <w:sz w:val="28"/>
          <w:szCs w:val="28"/>
          <w:lang w:val="fr-FR"/>
        </w:rPr>
        <w:t>2. Việ</w:t>
      </w:r>
      <w:r>
        <w:rPr>
          <w:rFonts w:eastAsia="Calibri" w:cs="Times New Roman"/>
          <w:sz w:val="28"/>
          <w:szCs w:val="28"/>
          <w:lang w:val="fr-FR"/>
        </w:rPr>
        <w:t xml:space="preserve">c thông báo tàu </w:t>
      </w:r>
      <w:r>
        <w:rPr>
          <w:rFonts w:eastAsia="Calibri" w:cs="Times New Roman"/>
          <w:sz w:val="28"/>
          <w:szCs w:val="28"/>
        </w:rPr>
        <w:t>biển</w:t>
      </w:r>
      <w:r w:rsidRPr="00437524">
        <w:rPr>
          <w:rFonts w:eastAsia="Calibri" w:cs="Times New Roman"/>
          <w:sz w:val="28"/>
          <w:szCs w:val="28"/>
          <w:lang w:val="fr-FR"/>
        </w:rPr>
        <w:t xml:space="preserve"> rờ</w:t>
      </w:r>
      <w:r>
        <w:rPr>
          <w:rFonts w:eastAsia="Calibri" w:cs="Times New Roman"/>
          <w:sz w:val="28"/>
          <w:szCs w:val="28"/>
          <w:lang w:val="fr-FR"/>
        </w:rPr>
        <w:t xml:space="preserve">i </w:t>
      </w:r>
      <w:r w:rsidRPr="00437524">
        <w:rPr>
          <w:rFonts w:eastAsia="Calibri" w:cs="Times New Roman"/>
          <w:sz w:val="28"/>
          <w:szCs w:val="28"/>
          <w:lang w:val="fr-FR"/>
        </w:rPr>
        <w:t>cảng biển thực hiện theo quy định tại Điều 87 Nghị định số 58/2017/NĐ-CP.</w:t>
      </w:r>
    </w:p>
    <w:p w14:paraId="101C5676" w14:textId="77777777" w:rsidR="008E21FE" w:rsidRDefault="008E21FE" w:rsidP="00921271">
      <w:pPr>
        <w:spacing w:before="120"/>
        <w:ind w:firstLine="709"/>
        <w:jc w:val="both"/>
        <w:rPr>
          <w:rFonts w:eastAsia="Calibri" w:cs="Times New Roman"/>
          <w:sz w:val="28"/>
          <w:szCs w:val="28"/>
          <w:lang w:val="fr-FR"/>
        </w:rPr>
      </w:pPr>
      <w:r w:rsidRPr="00437524">
        <w:rPr>
          <w:rFonts w:eastAsia="Calibri" w:cs="Times New Roman"/>
          <w:sz w:val="28"/>
          <w:szCs w:val="28"/>
          <w:lang w:val="fr-FR"/>
        </w:rPr>
        <w:t>3. Tàu thuyền được miễn thủ tụ</w:t>
      </w:r>
      <w:r>
        <w:rPr>
          <w:rFonts w:eastAsia="Calibri" w:cs="Times New Roman"/>
          <w:sz w:val="28"/>
          <w:szCs w:val="28"/>
          <w:lang w:val="fr-FR"/>
        </w:rPr>
        <w:t xml:space="preserve">c </w:t>
      </w:r>
      <w:r>
        <w:rPr>
          <w:rFonts w:eastAsia="Calibri" w:cs="Times New Roman"/>
          <w:sz w:val="28"/>
          <w:szCs w:val="28"/>
        </w:rPr>
        <w:t>đến</w:t>
      </w:r>
      <w:r w:rsidRPr="00437524">
        <w:rPr>
          <w:rFonts w:eastAsia="Calibri" w:cs="Times New Roman"/>
          <w:sz w:val="28"/>
          <w:szCs w:val="28"/>
          <w:lang w:val="fr-FR"/>
        </w:rPr>
        <w:t>, rờ</w:t>
      </w:r>
      <w:r>
        <w:rPr>
          <w:rFonts w:eastAsia="Calibri" w:cs="Times New Roman"/>
          <w:sz w:val="28"/>
          <w:szCs w:val="28"/>
          <w:lang w:val="fr-FR"/>
        </w:rPr>
        <w:t xml:space="preserve">i </w:t>
      </w:r>
      <w:r>
        <w:rPr>
          <w:rFonts w:eastAsia="Calibri" w:cs="Times New Roman"/>
          <w:sz w:val="28"/>
          <w:szCs w:val="28"/>
        </w:rPr>
        <w:t>cảng biển</w:t>
      </w:r>
      <w:r w:rsidRPr="00437524">
        <w:rPr>
          <w:rFonts w:eastAsia="Calibri" w:cs="Times New Roman"/>
          <w:sz w:val="28"/>
          <w:szCs w:val="28"/>
          <w:lang w:val="fr-FR"/>
        </w:rPr>
        <w:t xml:space="preserve"> theo quy định tại Khoản 1 và Khoản 3 Điều 74 Nghị định số 58/2017/NĐ-CP phải thông báo cho Cảng vụ bằng văn bản hoặc bằng phương tiện và cách thức liên lạc được quy định tại Điề</w:t>
      </w:r>
      <w:r>
        <w:rPr>
          <w:rFonts w:eastAsia="Calibri" w:cs="Times New Roman"/>
          <w:sz w:val="28"/>
          <w:szCs w:val="28"/>
          <w:lang w:val="fr-FR"/>
        </w:rPr>
        <w:t xml:space="preserve">u </w:t>
      </w:r>
      <w:r>
        <w:rPr>
          <w:rFonts w:eastAsia="Calibri" w:cs="Times New Roman"/>
          <w:sz w:val="28"/>
          <w:szCs w:val="28"/>
          <w:lang w:val="en-US"/>
        </w:rPr>
        <w:t>4</w:t>
      </w:r>
      <w:r w:rsidRPr="00437524">
        <w:rPr>
          <w:rFonts w:eastAsia="Calibri" w:cs="Times New Roman"/>
          <w:sz w:val="28"/>
          <w:szCs w:val="28"/>
          <w:lang w:val="fr-FR"/>
        </w:rPr>
        <w:t xml:space="preserve"> của Nội quy này.</w:t>
      </w:r>
    </w:p>
    <w:p w14:paraId="2A2DAC68" w14:textId="77777777" w:rsidR="006912A6" w:rsidRDefault="008E21FE" w:rsidP="00921271">
      <w:pPr>
        <w:spacing w:before="120"/>
        <w:ind w:firstLine="709"/>
        <w:jc w:val="both"/>
        <w:rPr>
          <w:rFonts w:eastAsia="Calibri" w:cs="Times New Roman"/>
          <w:sz w:val="28"/>
          <w:szCs w:val="28"/>
          <w:lang w:val="fr-FR"/>
        </w:rPr>
      </w:pPr>
      <w:r w:rsidRPr="00437524">
        <w:rPr>
          <w:rFonts w:eastAsia="Calibri" w:cs="Times New Roman"/>
          <w:sz w:val="28"/>
          <w:szCs w:val="28"/>
          <w:lang w:val="fr-FR"/>
        </w:rPr>
        <w:t>4. Tàu biển, phương tiện thuỷ nội địa mang cấp SB chỉ hành trình qua vùng nước các khu vực hàng hải, nhưng không dừng lại, chậm nhất 30 phút trước khi đi vào ranh giới vùng nước cảng biển phải thông báo cho Cảng vụ qua VHF hoặc các phương tiện thông tin thích hợp khác về tên tàu, chiều dài, mớn nước, trọng tải toàn phần, hàng nguy hiểm (nếu có) và dự kiến hành trình của tàu trong thờ</w:t>
      </w:r>
      <w:r>
        <w:rPr>
          <w:rFonts w:eastAsia="Calibri" w:cs="Times New Roman"/>
          <w:sz w:val="28"/>
          <w:szCs w:val="28"/>
          <w:lang w:val="fr-FR"/>
        </w:rPr>
        <w:t>i gian đi qua.</w:t>
      </w:r>
    </w:p>
    <w:p w14:paraId="353BECD2" w14:textId="77777777" w:rsidR="006912A6" w:rsidRDefault="006912A6" w:rsidP="00921271">
      <w:pPr>
        <w:spacing w:before="120"/>
        <w:ind w:firstLine="709"/>
        <w:jc w:val="both"/>
        <w:rPr>
          <w:rFonts w:eastAsia="Calibri" w:cs="Times New Roman"/>
          <w:sz w:val="28"/>
          <w:szCs w:val="28"/>
          <w:lang w:val="fr-FR"/>
        </w:rPr>
      </w:pPr>
      <w:r>
        <w:rPr>
          <w:rFonts w:eastAsia="Calibri" w:cs="Times New Roman"/>
          <w:b/>
          <w:sz w:val="28"/>
          <w:szCs w:val="28"/>
          <w:lang w:val="en-US"/>
        </w:rPr>
        <w:t>Điều 7. Thủ tục tàu thuyền nhập cảnh, xuất cảnh, đến, rời cảng biển; quá cảnh</w:t>
      </w:r>
    </w:p>
    <w:p w14:paraId="56F9025D" w14:textId="77777777" w:rsidR="006912A6" w:rsidRPr="006912A6" w:rsidRDefault="006912A6" w:rsidP="00921271">
      <w:pPr>
        <w:spacing w:before="120"/>
        <w:ind w:firstLine="709"/>
        <w:jc w:val="both"/>
        <w:rPr>
          <w:rFonts w:eastAsia="Calibri" w:cs="Times New Roman"/>
          <w:sz w:val="28"/>
          <w:szCs w:val="28"/>
          <w:lang w:val="fr-FR"/>
        </w:rPr>
      </w:pPr>
      <w:r w:rsidRPr="0071232B">
        <w:rPr>
          <w:b/>
          <w:color w:val="000000" w:themeColor="text1"/>
          <w:sz w:val="28"/>
          <w:szCs w:val="28"/>
        </w:rPr>
        <w:t>1. Thủ tục đối với tàu thuyền nhập cảnh, xuất cảnh, đến, rời cảng biển (hồ sơ điện tử):</w:t>
      </w:r>
    </w:p>
    <w:p w14:paraId="29DC8DF7" w14:textId="77777777" w:rsidR="006912A6" w:rsidRPr="0071232B" w:rsidRDefault="006912A6" w:rsidP="00921271">
      <w:pPr>
        <w:spacing w:before="120"/>
        <w:ind w:firstLine="709"/>
        <w:jc w:val="both"/>
        <w:rPr>
          <w:color w:val="000000" w:themeColor="text1"/>
          <w:sz w:val="28"/>
          <w:szCs w:val="28"/>
        </w:rPr>
      </w:pPr>
      <w:r w:rsidRPr="0071232B">
        <w:rPr>
          <w:color w:val="000000" w:themeColor="text1"/>
          <w:sz w:val="28"/>
          <w:szCs w:val="28"/>
        </w:rPr>
        <w:t>a) Áp dụng đối với tất cả tàu biển hoạt động tuyến nội địa, tàu biển xuất, nhập cảnh vào, rời cảng biển và quá cảnh.</w:t>
      </w:r>
    </w:p>
    <w:p w14:paraId="0D3F10F4" w14:textId="77777777" w:rsidR="006912A6" w:rsidRPr="0071232B" w:rsidRDefault="006912A6" w:rsidP="00921271">
      <w:pPr>
        <w:spacing w:before="120"/>
        <w:ind w:firstLine="709"/>
        <w:jc w:val="both"/>
        <w:rPr>
          <w:color w:val="000000" w:themeColor="text1"/>
          <w:sz w:val="28"/>
          <w:szCs w:val="28"/>
        </w:rPr>
      </w:pPr>
      <w:r w:rsidRPr="0071232B">
        <w:rPr>
          <w:color w:val="000000" w:themeColor="text1"/>
          <w:sz w:val="28"/>
          <w:szCs w:val="28"/>
        </w:rPr>
        <w:t>b) Người làm thủ tục thực hiện các thủ tục hành chính lĩnh vực hàng hải theo quy định của Nghị định số 58/2017/NĐ- CP trên Cổng thông tin một cửa quốc gia tại địa chỉ https//vnsw.gov.vn</w:t>
      </w:r>
    </w:p>
    <w:p w14:paraId="477A1A69" w14:textId="77777777" w:rsidR="006912A6" w:rsidRDefault="006912A6" w:rsidP="00921271">
      <w:pPr>
        <w:spacing w:before="120" w:after="120"/>
        <w:ind w:firstLine="709"/>
        <w:jc w:val="both"/>
        <w:rPr>
          <w:color w:val="000000" w:themeColor="text1"/>
          <w:sz w:val="28"/>
          <w:szCs w:val="28"/>
        </w:rPr>
      </w:pPr>
      <w:r w:rsidRPr="0071232B">
        <w:rPr>
          <w:color w:val="000000" w:themeColor="text1"/>
          <w:sz w:val="28"/>
          <w:szCs w:val="28"/>
        </w:rPr>
        <w:t>Việc thực hiện theo hình thức điện tử được quy định tại các Điều 82, 83, 84, 85 và 86 Nghị định số 58/2017/NĐ-CP.</w:t>
      </w:r>
    </w:p>
    <w:p w14:paraId="325409B5" w14:textId="77777777" w:rsidR="006912A6" w:rsidRDefault="006912A6" w:rsidP="00921271">
      <w:pPr>
        <w:spacing w:before="120" w:after="120"/>
        <w:ind w:firstLine="709"/>
        <w:jc w:val="both"/>
        <w:rPr>
          <w:color w:val="000000" w:themeColor="text1"/>
          <w:sz w:val="28"/>
          <w:szCs w:val="28"/>
        </w:rPr>
      </w:pPr>
      <w:r w:rsidRPr="005D2B58">
        <w:rPr>
          <w:b/>
          <w:color w:val="000000" w:themeColor="text1"/>
          <w:sz w:val="28"/>
          <w:szCs w:val="28"/>
        </w:rPr>
        <w:t xml:space="preserve">2. Thủ </w:t>
      </w:r>
      <w:r w:rsidRPr="005D2B58">
        <w:rPr>
          <w:rFonts w:eastAsia="Times New Roman" w:cs="Times New Roman"/>
          <w:b/>
          <w:bCs/>
          <w:color w:val="000000"/>
          <w:sz w:val="28"/>
          <w:szCs w:val="28"/>
        </w:rPr>
        <w:t>tục cho tàu thuyền nước ngoài quá cảnh Việt Nam đi Campuchia và ngược lại</w:t>
      </w:r>
      <w:r w:rsidRPr="005D2B58">
        <w:rPr>
          <w:rFonts w:eastAsia="Times New Roman" w:cs="Times New Roman"/>
          <w:b/>
          <w:bCs/>
          <w:color w:val="000000"/>
          <w:sz w:val="28"/>
          <w:szCs w:val="28"/>
          <w:lang w:val="en-US"/>
        </w:rPr>
        <w:t>:</w:t>
      </w:r>
    </w:p>
    <w:p w14:paraId="5D053D3E" w14:textId="77777777" w:rsidR="006912A6" w:rsidRDefault="006912A6" w:rsidP="00921271">
      <w:pPr>
        <w:spacing w:before="120" w:after="120"/>
        <w:ind w:firstLine="709"/>
        <w:jc w:val="both"/>
        <w:rPr>
          <w:color w:val="000000" w:themeColor="text1"/>
          <w:sz w:val="28"/>
          <w:szCs w:val="28"/>
        </w:rPr>
      </w:pPr>
      <w:r w:rsidRPr="005D2B58">
        <w:rPr>
          <w:color w:val="000000" w:themeColor="text1"/>
          <w:sz w:val="28"/>
          <w:szCs w:val="28"/>
          <w:lang w:val="en-US"/>
        </w:rPr>
        <w:lastRenderedPageBreak/>
        <w:t xml:space="preserve">a) Thủ tục đối với tàu thuyền từ </w:t>
      </w:r>
      <w:r w:rsidRPr="005D2B58">
        <w:rPr>
          <w:color w:val="000000" w:themeColor="text1"/>
          <w:sz w:val="28"/>
          <w:szCs w:val="28"/>
        </w:rPr>
        <w:t xml:space="preserve">Campuchia quá cảnh Việt Nam </w:t>
      </w:r>
      <w:r w:rsidRPr="005D2B58">
        <w:rPr>
          <w:color w:val="000000" w:themeColor="text1"/>
          <w:sz w:val="28"/>
          <w:szCs w:val="28"/>
          <w:lang w:val="en-US"/>
        </w:rPr>
        <w:t xml:space="preserve">qua sông Tiền, sông Hậu do </w:t>
      </w:r>
      <w:r w:rsidRPr="005D2B58">
        <w:rPr>
          <w:color w:val="000000" w:themeColor="text1"/>
          <w:sz w:val="28"/>
          <w:szCs w:val="28"/>
        </w:rPr>
        <w:t xml:space="preserve">Cảng vụ </w:t>
      </w:r>
      <w:r w:rsidRPr="005D2B58">
        <w:rPr>
          <w:color w:val="000000" w:themeColor="text1"/>
          <w:sz w:val="28"/>
          <w:szCs w:val="28"/>
          <w:lang w:val="en-US"/>
        </w:rPr>
        <w:t xml:space="preserve">Hàng hải Đồng Tháp </w:t>
      </w:r>
      <w:r w:rsidRPr="005D2B58">
        <w:rPr>
          <w:color w:val="000000" w:themeColor="text1"/>
          <w:sz w:val="28"/>
          <w:szCs w:val="28"/>
        </w:rPr>
        <w:t xml:space="preserve">chủ trì, phối hợp với các cơ quan </w:t>
      </w:r>
      <w:r w:rsidRPr="005D2B58">
        <w:rPr>
          <w:color w:val="000000" w:themeColor="text1"/>
          <w:sz w:val="28"/>
          <w:szCs w:val="28"/>
          <w:lang w:val="en-US"/>
        </w:rPr>
        <w:t xml:space="preserve">chức năng liên quan thực </w:t>
      </w:r>
      <w:r w:rsidRPr="006912A6">
        <w:rPr>
          <w:color w:val="000000" w:themeColor="text1"/>
          <w:sz w:val="28"/>
          <w:szCs w:val="28"/>
          <w:lang w:val="en-US"/>
        </w:rPr>
        <w:t>hiện</w:t>
      </w:r>
      <w:r>
        <w:rPr>
          <w:rStyle w:val="CommentReference"/>
          <w:sz w:val="28"/>
          <w:lang w:val="en-US"/>
        </w:rPr>
        <w:t xml:space="preserve"> t</w:t>
      </w:r>
      <w:r w:rsidRPr="006912A6">
        <w:rPr>
          <w:color w:val="000000" w:themeColor="text1"/>
          <w:sz w:val="28"/>
          <w:szCs w:val="28"/>
        </w:rPr>
        <w:t>heo</w:t>
      </w:r>
      <w:r w:rsidRPr="005D2B58">
        <w:rPr>
          <w:color w:val="000000" w:themeColor="text1"/>
          <w:sz w:val="28"/>
          <w:szCs w:val="28"/>
        </w:rPr>
        <w:t xml:space="preserve"> Điều 92 Nghị định số 58/2017/NĐ-CP</w:t>
      </w:r>
      <w:r w:rsidRPr="005D2B58">
        <w:rPr>
          <w:color w:val="000000" w:themeColor="text1"/>
          <w:sz w:val="28"/>
          <w:szCs w:val="28"/>
          <w:lang w:val="en-US"/>
        </w:rPr>
        <w:t xml:space="preserve"> và quy định pháp luật có liên quan</w:t>
      </w:r>
      <w:r w:rsidRPr="005D2B58">
        <w:rPr>
          <w:color w:val="000000" w:themeColor="text1"/>
          <w:sz w:val="28"/>
          <w:szCs w:val="28"/>
        </w:rPr>
        <w:t>.</w:t>
      </w:r>
    </w:p>
    <w:p w14:paraId="2D0B6138" w14:textId="77777777" w:rsidR="006912A6" w:rsidRDefault="006912A6" w:rsidP="00921271">
      <w:pPr>
        <w:spacing w:before="120" w:after="120"/>
        <w:ind w:firstLine="709"/>
        <w:jc w:val="both"/>
        <w:rPr>
          <w:color w:val="000000" w:themeColor="text1"/>
          <w:sz w:val="28"/>
          <w:szCs w:val="28"/>
        </w:rPr>
      </w:pPr>
      <w:r w:rsidRPr="005D2B58">
        <w:rPr>
          <w:color w:val="000000" w:themeColor="text1"/>
          <w:sz w:val="28"/>
          <w:szCs w:val="28"/>
          <w:lang w:val="en-US"/>
        </w:rPr>
        <w:t xml:space="preserve">b) </w:t>
      </w:r>
      <w:r w:rsidRPr="005D2B58">
        <w:rPr>
          <w:color w:val="000000" w:themeColor="text1"/>
          <w:sz w:val="28"/>
          <w:szCs w:val="28"/>
        </w:rPr>
        <w:t xml:space="preserve">Tàu thuyền quá cảnh Việt Nam </w:t>
      </w:r>
      <w:r w:rsidRPr="005D2B58">
        <w:rPr>
          <w:color w:val="000000" w:themeColor="text1"/>
          <w:sz w:val="28"/>
          <w:szCs w:val="28"/>
          <w:lang w:val="en-US"/>
        </w:rPr>
        <w:t>đi</w:t>
      </w:r>
      <w:r w:rsidRPr="005D2B58">
        <w:rPr>
          <w:color w:val="000000" w:themeColor="text1"/>
          <w:sz w:val="28"/>
          <w:szCs w:val="28"/>
        </w:rPr>
        <w:t xml:space="preserve"> Campuchia qua sông Hậu,</w:t>
      </w:r>
      <w:r w:rsidRPr="005D2B58">
        <w:rPr>
          <w:color w:val="000000" w:themeColor="text1"/>
          <w:sz w:val="28"/>
          <w:szCs w:val="28"/>
          <w:lang w:val="en-US"/>
        </w:rPr>
        <w:t xml:space="preserve"> sông Tiền,</w:t>
      </w:r>
      <w:r w:rsidRPr="005D2B58">
        <w:rPr>
          <w:color w:val="000000" w:themeColor="text1"/>
          <w:sz w:val="28"/>
          <w:szCs w:val="28"/>
        </w:rPr>
        <w:t xml:space="preserve"> người làm thủ tục chỉ gửi thông báo, xác báo cho Cảng vụ theo điều 87, 88 Nghị định số 58/2017/NĐ-CP.</w:t>
      </w:r>
    </w:p>
    <w:p w14:paraId="289D7830" w14:textId="77777777" w:rsidR="006912A6" w:rsidRDefault="006912A6" w:rsidP="00921271">
      <w:pPr>
        <w:spacing w:before="120" w:after="120"/>
        <w:ind w:firstLine="709"/>
        <w:jc w:val="both"/>
        <w:rPr>
          <w:color w:val="000000" w:themeColor="text1"/>
          <w:sz w:val="28"/>
          <w:szCs w:val="28"/>
        </w:rPr>
      </w:pPr>
      <w:r w:rsidRPr="0071232B">
        <w:rPr>
          <w:b/>
          <w:color w:val="000000" w:themeColor="text1"/>
          <w:sz w:val="28"/>
          <w:szCs w:val="28"/>
        </w:rPr>
        <w:t>3. Thủ tục giấy đối với tàu thuyền (Hồ sơ giấy):</w:t>
      </w:r>
    </w:p>
    <w:p w14:paraId="3C1890EB" w14:textId="77777777" w:rsidR="006912A6" w:rsidRDefault="006912A6" w:rsidP="00921271">
      <w:pPr>
        <w:spacing w:before="120" w:after="120"/>
        <w:ind w:firstLine="709"/>
        <w:jc w:val="both"/>
        <w:rPr>
          <w:color w:val="000000" w:themeColor="text1"/>
          <w:sz w:val="28"/>
          <w:szCs w:val="28"/>
        </w:rPr>
      </w:pPr>
      <w:r w:rsidRPr="0071232B">
        <w:rPr>
          <w:color w:val="000000" w:themeColor="text1"/>
          <w:sz w:val="28"/>
          <w:szCs w:val="28"/>
        </w:rPr>
        <w:t>a) Áp dụng đối với tàu biển trong những trường hợp không thể xử lý hồ sơ điện tử trên hệ thống công nghệ thông tin và phương tiện mang cấp VR-SB:</w:t>
      </w:r>
    </w:p>
    <w:p w14:paraId="157C6C27" w14:textId="77777777" w:rsidR="006912A6" w:rsidRDefault="006912A6" w:rsidP="00921271">
      <w:pPr>
        <w:spacing w:before="120" w:after="120"/>
        <w:ind w:firstLine="709"/>
        <w:jc w:val="both"/>
        <w:rPr>
          <w:color w:val="000000" w:themeColor="text1"/>
          <w:sz w:val="28"/>
          <w:szCs w:val="28"/>
        </w:rPr>
      </w:pPr>
      <w:r w:rsidRPr="0071232B">
        <w:rPr>
          <w:color w:val="000000" w:themeColor="text1"/>
          <w:sz w:val="28"/>
          <w:szCs w:val="28"/>
        </w:rPr>
        <w:t>- Việc giải quyết thủ tục tàu thuyền thực hiện theo quy định tại các Điều 89, 90, 94, 95, 96, 97</w:t>
      </w:r>
      <w:r>
        <w:rPr>
          <w:color w:val="000000" w:themeColor="text1"/>
          <w:sz w:val="28"/>
          <w:szCs w:val="28"/>
          <w:lang w:val="en-US"/>
        </w:rPr>
        <w:t xml:space="preserve"> của</w:t>
      </w:r>
      <w:r w:rsidRPr="0071232B">
        <w:rPr>
          <w:color w:val="000000" w:themeColor="text1"/>
          <w:sz w:val="28"/>
          <w:szCs w:val="28"/>
        </w:rPr>
        <w:t xml:space="preserve"> Nghị định số 58/2017/NĐ-CP;</w:t>
      </w:r>
    </w:p>
    <w:p w14:paraId="614DD368" w14:textId="77777777" w:rsidR="006912A6" w:rsidRPr="0071232B" w:rsidRDefault="006912A6" w:rsidP="00921271">
      <w:pPr>
        <w:spacing w:before="120" w:after="120"/>
        <w:ind w:firstLine="709"/>
        <w:jc w:val="both"/>
        <w:rPr>
          <w:color w:val="000000" w:themeColor="text1"/>
          <w:sz w:val="28"/>
          <w:szCs w:val="28"/>
        </w:rPr>
      </w:pPr>
      <w:r w:rsidRPr="0071232B">
        <w:rPr>
          <w:color w:val="000000" w:themeColor="text1"/>
          <w:sz w:val="28"/>
          <w:szCs w:val="28"/>
        </w:rPr>
        <w:t xml:space="preserve">- Thời gian và địa điểm làm thủ tục: 24/24 giờ trong ngày và 07 ngày trong tuần (trừ trường hợp làm thủ tục tại tàu theo quy định tại Khoản 3, Điều 77 </w:t>
      </w:r>
      <w:r>
        <w:rPr>
          <w:color w:val="000000" w:themeColor="text1"/>
          <w:sz w:val="28"/>
          <w:szCs w:val="28"/>
          <w:lang w:val="en-US"/>
        </w:rPr>
        <w:t xml:space="preserve">của </w:t>
      </w:r>
      <w:r w:rsidRPr="0071232B">
        <w:rPr>
          <w:color w:val="000000" w:themeColor="text1"/>
          <w:sz w:val="28"/>
          <w:szCs w:val="28"/>
        </w:rPr>
        <w:t>Nghị định số 58/2017/NĐ-CP</w:t>
      </w:r>
      <w:r>
        <w:rPr>
          <w:color w:val="000000" w:themeColor="text1"/>
          <w:sz w:val="28"/>
          <w:szCs w:val="28"/>
          <w:lang w:val="en-US"/>
        </w:rPr>
        <w:t>)</w:t>
      </w:r>
      <w:r w:rsidRPr="0071232B">
        <w:rPr>
          <w:color w:val="000000" w:themeColor="text1"/>
          <w:sz w:val="28"/>
          <w:szCs w:val="28"/>
        </w:rPr>
        <w:t>; việc làm thủ tục tàu thuyền thực hiện tại trụ sở chính hoặc văn phòng Đại diện Cảng vụ</w:t>
      </w:r>
    </w:p>
    <w:p w14:paraId="01B42250" w14:textId="77777777" w:rsidR="006912A6" w:rsidRPr="0071232B" w:rsidRDefault="006912A6" w:rsidP="00921271">
      <w:pPr>
        <w:spacing w:before="120" w:after="120"/>
        <w:ind w:firstLine="709"/>
        <w:jc w:val="both"/>
        <w:rPr>
          <w:color w:val="000000" w:themeColor="text1"/>
          <w:sz w:val="28"/>
          <w:szCs w:val="28"/>
        </w:rPr>
      </w:pPr>
      <w:r w:rsidRPr="0071232B">
        <w:rPr>
          <w:color w:val="000000" w:themeColor="text1"/>
          <w:sz w:val="28"/>
          <w:szCs w:val="28"/>
        </w:rPr>
        <w:t>b) Đối với phương tiện thủy nội địa: Hoạt động trong vùng nước cảng biển; vào, rời cầu</w:t>
      </w:r>
      <w:r>
        <w:rPr>
          <w:color w:val="000000" w:themeColor="text1"/>
          <w:sz w:val="28"/>
          <w:szCs w:val="28"/>
          <w:lang w:val="en-US"/>
        </w:rPr>
        <w:t>,</w:t>
      </w:r>
      <w:r w:rsidRPr="0071232B">
        <w:rPr>
          <w:color w:val="000000" w:themeColor="text1"/>
          <w:sz w:val="28"/>
          <w:szCs w:val="28"/>
        </w:rPr>
        <w:t xml:space="preserve"> bến cảng biển</w:t>
      </w:r>
      <w:r>
        <w:rPr>
          <w:color w:val="000000" w:themeColor="text1"/>
          <w:sz w:val="28"/>
          <w:szCs w:val="28"/>
          <w:lang w:val="en-US"/>
        </w:rPr>
        <w:t xml:space="preserve"> </w:t>
      </w:r>
      <w:r w:rsidRPr="0071232B">
        <w:rPr>
          <w:color w:val="000000" w:themeColor="text1"/>
          <w:sz w:val="28"/>
          <w:szCs w:val="28"/>
        </w:rPr>
        <w:t>thực hiện theo quy định tại Điều 99 và Điề</w:t>
      </w:r>
      <w:r>
        <w:rPr>
          <w:color w:val="000000" w:themeColor="text1"/>
          <w:sz w:val="28"/>
          <w:szCs w:val="28"/>
        </w:rPr>
        <w:t>u 100</w:t>
      </w:r>
      <w:r>
        <w:rPr>
          <w:color w:val="000000" w:themeColor="text1"/>
          <w:sz w:val="28"/>
          <w:szCs w:val="28"/>
          <w:lang w:val="en-US"/>
        </w:rPr>
        <w:t xml:space="preserve"> của </w:t>
      </w:r>
      <w:r w:rsidRPr="0071232B">
        <w:rPr>
          <w:color w:val="000000" w:themeColor="text1"/>
          <w:sz w:val="28"/>
          <w:szCs w:val="28"/>
        </w:rPr>
        <w:t>Nghị định số 58/2017/NĐ-CP; địa điểm làm thủ tục có thể tại trụ sở chính, văn phòng Đại diện.</w:t>
      </w:r>
    </w:p>
    <w:p w14:paraId="76950F41" w14:textId="77777777" w:rsidR="006912A6" w:rsidRDefault="006912A6" w:rsidP="00921271">
      <w:pPr>
        <w:spacing w:before="120" w:after="120"/>
        <w:ind w:firstLine="709"/>
        <w:jc w:val="both"/>
        <w:rPr>
          <w:color w:val="000000" w:themeColor="text1"/>
          <w:sz w:val="28"/>
          <w:szCs w:val="28"/>
        </w:rPr>
      </w:pPr>
      <w:r>
        <w:rPr>
          <w:color w:val="000000" w:themeColor="text1"/>
          <w:sz w:val="28"/>
          <w:szCs w:val="28"/>
        </w:rPr>
        <w:t>c)</w:t>
      </w:r>
      <w:r>
        <w:rPr>
          <w:color w:val="000000" w:themeColor="text1"/>
          <w:sz w:val="28"/>
          <w:szCs w:val="28"/>
          <w:lang w:val="en-US"/>
        </w:rPr>
        <w:t xml:space="preserve"> </w:t>
      </w:r>
      <w:r w:rsidRPr="0071232B">
        <w:rPr>
          <w:color w:val="000000" w:themeColor="text1"/>
          <w:sz w:val="28"/>
          <w:szCs w:val="28"/>
        </w:rPr>
        <w:t>Phương tiện thủy nội địa xuất cảnh Việt Nam đi Campuchia: Thực hiện theo quy định tại Điề</w:t>
      </w:r>
      <w:r>
        <w:rPr>
          <w:color w:val="000000" w:themeColor="text1"/>
          <w:sz w:val="28"/>
          <w:szCs w:val="28"/>
        </w:rPr>
        <w:t>u 79</w:t>
      </w:r>
      <w:r>
        <w:rPr>
          <w:color w:val="000000" w:themeColor="text1"/>
          <w:sz w:val="28"/>
          <w:szCs w:val="28"/>
          <w:lang w:val="en-US"/>
        </w:rPr>
        <w:t xml:space="preserve"> của </w:t>
      </w:r>
      <w:r w:rsidRPr="0071232B">
        <w:rPr>
          <w:color w:val="000000" w:themeColor="text1"/>
          <w:sz w:val="28"/>
          <w:szCs w:val="28"/>
        </w:rPr>
        <w:t>Nghị định số 58/2017/NĐ-CP.</w:t>
      </w:r>
    </w:p>
    <w:p w14:paraId="4F7739A9" w14:textId="77777777" w:rsidR="006912A6" w:rsidRDefault="006912A6" w:rsidP="00921271">
      <w:pPr>
        <w:spacing w:before="120" w:after="120"/>
        <w:ind w:firstLine="709"/>
        <w:jc w:val="both"/>
        <w:rPr>
          <w:color w:val="000000" w:themeColor="text1"/>
          <w:sz w:val="28"/>
          <w:szCs w:val="28"/>
        </w:rPr>
      </w:pPr>
      <w:r w:rsidRPr="0071232B">
        <w:rPr>
          <w:color w:val="000000" w:themeColor="text1"/>
          <w:sz w:val="28"/>
          <w:szCs w:val="28"/>
        </w:rPr>
        <w:t>d) Các trường hợp miễn, giảm thủ tục đến, rời cảng biển: Thực hiện theo Điề</w:t>
      </w:r>
      <w:r>
        <w:rPr>
          <w:color w:val="000000" w:themeColor="text1"/>
          <w:sz w:val="28"/>
          <w:szCs w:val="28"/>
        </w:rPr>
        <w:t>u 74</w:t>
      </w:r>
      <w:r>
        <w:rPr>
          <w:color w:val="000000" w:themeColor="text1"/>
          <w:sz w:val="28"/>
          <w:szCs w:val="28"/>
          <w:lang w:val="en-US"/>
        </w:rPr>
        <w:t xml:space="preserve"> của</w:t>
      </w:r>
      <w:r w:rsidRPr="0071232B">
        <w:rPr>
          <w:color w:val="000000" w:themeColor="text1"/>
          <w:sz w:val="28"/>
          <w:szCs w:val="28"/>
        </w:rPr>
        <w:t xml:space="preserve"> Nghị định số 58/2017/NĐ-CP.</w:t>
      </w:r>
    </w:p>
    <w:p w14:paraId="2BEBDB57" w14:textId="1EB03A38" w:rsidR="008E21FE" w:rsidRDefault="006912A6" w:rsidP="00921271">
      <w:pPr>
        <w:spacing w:before="120" w:after="120"/>
        <w:ind w:firstLine="709"/>
        <w:jc w:val="both"/>
        <w:rPr>
          <w:color w:val="000000" w:themeColor="text1"/>
          <w:sz w:val="28"/>
          <w:szCs w:val="28"/>
          <w:lang w:val="en-US"/>
        </w:rPr>
      </w:pPr>
      <w:r w:rsidRPr="0071232B">
        <w:rPr>
          <w:color w:val="000000" w:themeColor="text1"/>
          <w:sz w:val="28"/>
          <w:szCs w:val="28"/>
        </w:rPr>
        <w:t>đ) Tàu thuyền nước ngoài đến cảng biển thực hiện hoạt động đặc thù: Thực hiện theo quy định tại Điề</w:t>
      </w:r>
      <w:r>
        <w:rPr>
          <w:color w:val="000000" w:themeColor="text1"/>
          <w:sz w:val="28"/>
          <w:szCs w:val="28"/>
        </w:rPr>
        <w:t>u 75</w:t>
      </w:r>
      <w:r>
        <w:rPr>
          <w:color w:val="000000" w:themeColor="text1"/>
          <w:sz w:val="28"/>
          <w:szCs w:val="28"/>
          <w:lang w:val="en-US"/>
        </w:rPr>
        <w:t xml:space="preserve"> của</w:t>
      </w:r>
      <w:r w:rsidRPr="0071232B">
        <w:rPr>
          <w:color w:val="000000" w:themeColor="text1"/>
          <w:sz w:val="28"/>
          <w:szCs w:val="28"/>
        </w:rPr>
        <w:t xml:space="preserve"> Nghị định số 58/2017/NĐ-CP</w:t>
      </w:r>
      <w:r>
        <w:rPr>
          <w:color w:val="000000" w:themeColor="text1"/>
          <w:sz w:val="28"/>
          <w:szCs w:val="28"/>
          <w:lang w:val="en-US"/>
        </w:rPr>
        <w:t>.</w:t>
      </w:r>
    </w:p>
    <w:p w14:paraId="2954FAD3" w14:textId="77777777" w:rsidR="005976D6" w:rsidRPr="0095471C" w:rsidRDefault="005976D6" w:rsidP="005976D6">
      <w:pPr>
        <w:spacing w:before="120" w:after="120"/>
        <w:ind w:firstLine="709"/>
        <w:jc w:val="both"/>
        <w:rPr>
          <w:rFonts w:eastAsia="Calibri" w:cs="Times New Roman"/>
          <w:b/>
          <w:sz w:val="28"/>
          <w:szCs w:val="28"/>
          <w:lang w:val="en-US"/>
        </w:rPr>
      </w:pPr>
      <w:r w:rsidRPr="0095471C">
        <w:rPr>
          <w:rFonts w:eastAsia="Calibri" w:cs="Times New Roman"/>
          <w:b/>
          <w:sz w:val="28"/>
          <w:szCs w:val="28"/>
          <w:lang w:val="en-US"/>
        </w:rPr>
        <w:t>Điều 8. Thủ tục đối với các hoạt động hàng hải khác tại cảng biển</w:t>
      </w:r>
    </w:p>
    <w:p w14:paraId="3C272C39" w14:textId="77777777" w:rsidR="005976D6" w:rsidRPr="0095471C" w:rsidRDefault="005976D6" w:rsidP="005976D6">
      <w:pPr>
        <w:spacing w:before="120" w:after="120"/>
        <w:ind w:firstLine="709"/>
        <w:jc w:val="both"/>
        <w:rPr>
          <w:rFonts w:eastAsia="Calibri" w:cs="Times New Roman"/>
          <w:sz w:val="28"/>
          <w:szCs w:val="28"/>
          <w:lang w:val="en-US"/>
        </w:rPr>
      </w:pPr>
      <w:r>
        <w:rPr>
          <w:rFonts w:eastAsia="Calibri" w:cs="Times New Roman"/>
          <w:sz w:val="28"/>
          <w:szCs w:val="28"/>
          <w:lang w:val="en-US"/>
        </w:rPr>
        <w:t xml:space="preserve">1. </w:t>
      </w:r>
      <w:r w:rsidRPr="0095471C">
        <w:rPr>
          <w:rFonts w:eastAsia="Calibri" w:cs="Times New Roman"/>
          <w:sz w:val="28"/>
          <w:szCs w:val="28"/>
          <w:lang w:val="en-US"/>
        </w:rPr>
        <w:t xml:space="preserve">Phê duyệt phương án bảo đảm an toàn hàng hải: Trình tự, thời hạn và thủ tục theo quy định tại Điều 8 </w:t>
      </w:r>
      <w:r>
        <w:rPr>
          <w:rFonts w:eastAsia="Calibri" w:cs="Times New Roman"/>
          <w:sz w:val="28"/>
          <w:szCs w:val="28"/>
          <w:lang w:val="en-US"/>
        </w:rPr>
        <w:t xml:space="preserve">của </w:t>
      </w:r>
      <w:r w:rsidRPr="0095471C">
        <w:rPr>
          <w:rFonts w:eastAsia="Calibri" w:cs="Times New Roman"/>
          <w:sz w:val="28"/>
          <w:szCs w:val="28"/>
          <w:lang w:val="en-US"/>
        </w:rPr>
        <w:t>Nghị định số 58/2017/NĐ-CP.</w:t>
      </w:r>
    </w:p>
    <w:p w14:paraId="45D849B1" w14:textId="77777777" w:rsidR="005976D6" w:rsidRPr="0095471C" w:rsidRDefault="005976D6" w:rsidP="005976D6">
      <w:pPr>
        <w:spacing w:before="120" w:after="120"/>
        <w:ind w:firstLine="709"/>
        <w:jc w:val="both"/>
        <w:rPr>
          <w:rFonts w:eastAsia="Calibri" w:cs="Times New Roman"/>
          <w:sz w:val="28"/>
          <w:szCs w:val="28"/>
          <w:lang w:val="en-US"/>
        </w:rPr>
      </w:pPr>
      <w:r>
        <w:rPr>
          <w:rFonts w:eastAsia="Calibri" w:cs="Times New Roman"/>
          <w:sz w:val="28"/>
          <w:szCs w:val="28"/>
          <w:lang w:val="en-US"/>
        </w:rPr>
        <w:t xml:space="preserve">2. </w:t>
      </w:r>
      <w:r w:rsidRPr="0095471C">
        <w:rPr>
          <w:rFonts w:eastAsia="Calibri" w:cs="Times New Roman"/>
          <w:sz w:val="28"/>
          <w:szCs w:val="28"/>
          <w:lang w:val="en-US"/>
        </w:rPr>
        <w:t xml:space="preserve">Phê duyệt phương án bảo đảm an toàn giao thông: Trình tự, thời hạn và thủ tục theo quy định tại Điều 6 </w:t>
      </w:r>
      <w:r>
        <w:rPr>
          <w:rFonts w:eastAsia="Calibri" w:cs="Times New Roman"/>
          <w:sz w:val="28"/>
          <w:szCs w:val="28"/>
          <w:lang w:val="en-US"/>
        </w:rPr>
        <w:t xml:space="preserve">của </w:t>
      </w:r>
      <w:r w:rsidRPr="0095471C">
        <w:rPr>
          <w:rFonts w:eastAsia="Calibri" w:cs="Times New Roman"/>
          <w:sz w:val="28"/>
          <w:szCs w:val="28"/>
          <w:lang w:val="en-US"/>
        </w:rPr>
        <w:t>Nghị định số 159/2018/NĐ-CP ngày 28/11/2018 của Chính phủ về quản lý hoạt động nạo vét trong vùng nước cảng biển và vùng nước đường thủy nội địa.</w:t>
      </w:r>
    </w:p>
    <w:p w14:paraId="158FF3FB" w14:textId="77777777" w:rsidR="005976D6" w:rsidRPr="0095471C" w:rsidRDefault="005976D6" w:rsidP="005976D6">
      <w:pPr>
        <w:spacing w:before="120" w:after="120"/>
        <w:ind w:firstLine="709"/>
        <w:jc w:val="both"/>
        <w:rPr>
          <w:rFonts w:eastAsia="Calibri" w:cs="Times New Roman"/>
          <w:sz w:val="28"/>
          <w:szCs w:val="28"/>
          <w:lang w:val="en-US"/>
        </w:rPr>
      </w:pPr>
      <w:r>
        <w:rPr>
          <w:rFonts w:eastAsia="Calibri" w:cs="Times New Roman"/>
          <w:sz w:val="28"/>
          <w:szCs w:val="28"/>
          <w:lang w:val="en-US"/>
        </w:rPr>
        <w:t xml:space="preserve">3. </w:t>
      </w:r>
      <w:r w:rsidRPr="0095471C">
        <w:rPr>
          <w:rFonts w:eastAsia="Calibri" w:cs="Times New Roman"/>
          <w:sz w:val="28"/>
          <w:szCs w:val="28"/>
          <w:lang w:val="en-US"/>
        </w:rPr>
        <w:t xml:space="preserve">Thủ tục tiến hành các hoạt động lặn hoặc các công việc ngầm dưới nước: Trình tự, thời hạn và thủ tục theo quy định tại điểm e khoản 2 Điều 62 </w:t>
      </w:r>
      <w:r>
        <w:rPr>
          <w:rFonts w:eastAsia="Calibri" w:cs="Times New Roman"/>
          <w:sz w:val="28"/>
          <w:szCs w:val="28"/>
          <w:lang w:val="en-US"/>
        </w:rPr>
        <w:t xml:space="preserve">của </w:t>
      </w:r>
      <w:r w:rsidRPr="0095471C">
        <w:rPr>
          <w:rFonts w:eastAsia="Calibri" w:cs="Times New Roman"/>
          <w:sz w:val="28"/>
          <w:szCs w:val="28"/>
          <w:lang w:val="en-US"/>
        </w:rPr>
        <w:t>Nghị định số 58/2017/NĐ-CP.</w:t>
      </w:r>
    </w:p>
    <w:p w14:paraId="4E8F8E25" w14:textId="77777777" w:rsidR="005976D6" w:rsidRPr="0095471C" w:rsidRDefault="005976D6" w:rsidP="005976D6">
      <w:pPr>
        <w:spacing w:before="120" w:after="120"/>
        <w:ind w:firstLine="709"/>
        <w:jc w:val="both"/>
        <w:rPr>
          <w:rFonts w:eastAsia="Calibri" w:cs="Times New Roman"/>
          <w:sz w:val="28"/>
          <w:szCs w:val="28"/>
          <w:lang w:val="en-US"/>
        </w:rPr>
      </w:pPr>
      <w:r>
        <w:rPr>
          <w:rFonts w:eastAsia="Calibri" w:cs="Times New Roman"/>
          <w:sz w:val="28"/>
          <w:szCs w:val="28"/>
          <w:lang w:val="en-US"/>
        </w:rPr>
        <w:lastRenderedPageBreak/>
        <w:t xml:space="preserve">4. </w:t>
      </w:r>
      <w:r w:rsidRPr="0095471C">
        <w:rPr>
          <w:rFonts w:eastAsia="Calibri" w:cs="Times New Roman"/>
          <w:sz w:val="28"/>
          <w:szCs w:val="28"/>
          <w:lang w:val="en-US"/>
        </w:rPr>
        <w:t xml:space="preserve">Thủ tục tàu thuyền thi công công trình hàng hải, nạo vét luồng, khai thác cát hoặc cần cẩu nổi và các thiết bị công trình khác: Trình tự, thời hạn và thủ tục theo quy định tại khoản 3 Điều 62 </w:t>
      </w:r>
      <w:r>
        <w:rPr>
          <w:rFonts w:eastAsia="Calibri" w:cs="Times New Roman"/>
          <w:sz w:val="28"/>
          <w:szCs w:val="28"/>
          <w:lang w:val="en-US"/>
        </w:rPr>
        <w:t xml:space="preserve">của </w:t>
      </w:r>
      <w:r w:rsidRPr="0095471C">
        <w:rPr>
          <w:rFonts w:eastAsia="Calibri" w:cs="Times New Roman"/>
          <w:sz w:val="28"/>
          <w:szCs w:val="28"/>
          <w:lang w:val="en-US"/>
        </w:rPr>
        <w:t>Nghị định số 58/2017/NĐ-CP</w:t>
      </w:r>
      <w:r>
        <w:rPr>
          <w:rFonts w:eastAsia="Calibri" w:cs="Times New Roman"/>
          <w:sz w:val="28"/>
          <w:szCs w:val="28"/>
          <w:lang w:val="en-US"/>
        </w:rPr>
        <w:t>.</w:t>
      </w:r>
    </w:p>
    <w:p w14:paraId="744CF07D" w14:textId="77777777" w:rsidR="005976D6" w:rsidRPr="0095471C" w:rsidRDefault="005976D6" w:rsidP="005976D6">
      <w:pPr>
        <w:spacing w:before="120" w:after="120"/>
        <w:ind w:firstLine="709"/>
        <w:jc w:val="both"/>
        <w:rPr>
          <w:rFonts w:eastAsia="Calibri" w:cs="Times New Roman"/>
          <w:sz w:val="28"/>
          <w:szCs w:val="28"/>
          <w:lang w:val="en-US"/>
        </w:rPr>
      </w:pPr>
      <w:r>
        <w:rPr>
          <w:rFonts w:eastAsia="Calibri" w:cs="Times New Roman"/>
          <w:sz w:val="28"/>
          <w:szCs w:val="28"/>
          <w:lang w:val="en-US"/>
        </w:rPr>
        <w:t xml:space="preserve">5. </w:t>
      </w:r>
      <w:r w:rsidRPr="0095471C">
        <w:rPr>
          <w:rFonts w:eastAsia="Calibri" w:cs="Times New Roman"/>
          <w:sz w:val="28"/>
          <w:szCs w:val="28"/>
          <w:lang w:val="en-US"/>
        </w:rPr>
        <w:t xml:space="preserve">Thủ tục sửa chữa, vệ sinh tàu thuyền: Trình tự, thời hạn và thủ tục theo quy định tại khoản 9 Điều 113 </w:t>
      </w:r>
      <w:r>
        <w:rPr>
          <w:rFonts w:eastAsia="Calibri" w:cs="Times New Roman"/>
          <w:sz w:val="28"/>
          <w:szCs w:val="28"/>
          <w:lang w:val="en-US"/>
        </w:rPr>
        <w:t xml:space="preserve">của </w:t>
      </w:r>
      <w:r w:rsidRPr="0095471C">
        <w:rPr>
          <w:rFonts w:eastAsia="Calibri" w:cs="Times New Roman"/>
          <w:sz w:val="28"/>
          <w:szCs w:val="28"/>
          <w:lang w:val="en-US"/>
        </w:rPr>
        <w:t>Nghị định số 58/2017/NĐ-CP.</w:t>
      </w:r>
    </w:p>
    <w:p w14:paraId="46B2DD73" w14:textId="77777777" w:rsidR="005976D6" w:rsidRPr="0095471C" w:rsidRDefault="005976D6" w:rsidP="005976D6">
      <w:pPr>
        <w:spacing w:before="120" w:after="120"/>
        <w:ind w:firstLine="709"/>
        <w:jc w:val="both"/>
        <w:rPr>
          <w:rFonts w:eastAsia="Calibri" w:cs="Times New Roman"/>
          <w:sz w:val="28"/>
          <w:szCs w:val="28"/>
          <w:lang w:val="en-US"/>
        </w:rPr>
      </w:pPr>
      <w:r>
        <w:rPr>
          <w:rFonts w:eastAsia="Calibri" w:cs="Times New Roman"/>
          <w:sz w:val="28"/>
          <w:szCs w:val="28"/>
          <w:lang w:val="en-US"/>
        </w:rPr>
        <w:t xml:space="preserve">6. </w:t>
      </w:r>
      <w:r w:rsidRPr="0095471C">
        <w:rPr>
          <w:rFonts w:eastAsia="Calibri" w:cs="Times New Roman"/>
          <w:sz w:val="28"/>
          <w:szCs w:val="28"/>
          <w:lang w:val="en-US"/>
        </w:rPr>
        <w:t xml:space="preserve">Thủ tục tháo bỏ niêm phong kẹp chì tại các van, thiết bị của tàu thuyền mà chất độc hại có thể thoát ra ngoài hoặc bơm thải các chất thải, nước bẩn qua các van hoặc thiết bị của tàu thuyền: Trình tự, thời hạn và thủ tục theo quy định tại khoản 2 Điều 118 </w:t>
      </w:r>
      <w:r>
        <w:rPr>
          <w:rFonts w:eastAsia="Calibri" w:cs="Times New Roman"/>
          <w:sz w:val="28"/>
          <w:szCs w:val="28"/>
          <w:lang w:val="en-US"/>
        </w:rPr>
        <w:t xml:space="preserve">của </w:t>
      </w:r>
      <w:r w:rsidRPr="0095471C">
        <w:rPr>
          <w:rFonts w:eastAsia="Calibri" w:cs="Times New Roman"/>
          <w:sz w:val="28"/>
          <w:szCs w:val="28"/>
          <w:lang w:val="en-US"/>
        </w:rPr>
        <w:t>Nghị định số 58/2017/NĐ-CP.</w:t>
      </w:r>
    </w:p>
    <w:p w14:paraId="56E6704C" w14:textId="77777777" w:rsidR="005976D6" w:rsidRPr="0095471C" w:rsidRDefault="005976D6" w:rsidP="005976D6">
      <w:pPr>
        <w:spacing w:before="120" w:after="120"/>
        <w:ind w:firstLine="709"/>
        <w:jc w:val="both"/>
        <w:rPr>
          <w:rFonts w:eastAsia="Calibri" w:cs="Times New Roman"/>
          <w:sz w:val="28"/>
          <w:szCs w:val="28"/>
          <w:lang w:val="en-US"/>
        </w:rPr>
      </w:pPr>
      <w:r>
        <w:rPr>
          <w:rFonts w:eastAsia="Calibri" w:cs="Times New Roman"/>
          <w:sz w:val="28"/>
          <w:szCs w:val="28"/>
          <w:lang w:val="en-US"/>
        </w:rPr>
        <w:t xml:space="preserve">7. </w:t>
      </w:r>
      <w:r w:rsidRPr="0095471C">
        <w:rPr>
          <w:rFonts w:eastAsia="Calibri" w:cs="Times New Roman"/>
          <w:sz w:val="28"/>
          <w:szCs w:val="28"/>
          <w:lang w:val="en-US"/>
        </w:rPr>
        <w:t xml:space="preserve">Thủ tục chạy thử tàu và neo chờ: Trình tự, thời hạn và thủ tục theo quy định tại Điều 66, Điều 98 </w:t>
      </w:r>
      <w:r>
        <w:rPr>
          <w:rFonts w:eastAsia="Calibri" w:cs="Times New Roman"/>
          <w:sz w:val="28"/>
          <w:szCs w:val="28"/>
          <w:lang w:val="en-US"/>
        </w:rPr>
        <w:t xml:space="preserve">của </w:t>
      </w:r>
      <w:r w:rsidRPr="0095471C">
        <w:rPr>
          <w:rFonts w:eastAsia="Calibri" w:cs="Times New Roman"/>
          <w:sz w:val="28"/>
          <w:szCs w:val="28"/>
          <w:lang w:val="en-US"/>
        </w:rPr>
        <w:t>Nghị định số 58/2017/NĐ</w:t>
      </w:r>
      <w:r>
        <w:rPr>
          <w:rFonts w:eastAsia="Calibri" w:cs="Times New Roman"/>
          <w:sz w:val="28"/>
          <w:szCs w:val="28"/>
          <w:lang w:val="en-US"/>
        </w:rPr>
        <w:t>-</w:t>
      </w:r>
      <w:r w:rsidRPr="0095471C">
        <w:rPr>
          <w:rFonts w:eastAsia="Calibri" w:cs="Times New Roman"/>
          <w:sz w:val="28"/>
          <w:szCs w:val="28"/>
          <w:lang w:val="en-US"/>
        </w:rPr>
        <w:t>CP.</w:t>
      </w:r>
    </w:p>
    <w:p w14:paraId="616F068C" w14:textId="77777777" w:rsidR="005976D6" w:rsidRPr="0095471C" w:rsidRDefault="005976D6" w:rsidP="005976D6">
      <w:pPr>
        <w:spacing w:before="120" w:after="120"/>
        <w:ind w:firstLine="709"/>
        <w:jc w:val="both"/>
        <w:rPr>
          <w:rFonts w:eastAsia="Calibri" w:cs="Times New Roman"/>
          <w:sz w:val="28"/>
          <w:szCs w:val="28"/>
          <w:lang w:val="en-US"/>
        </w:rPr>
      </w:pPr>
      <w:r>
        <w:rPr>
          <w:rFonts w:eastAsia="Calibri" w:cs="Times New Roman"/>
          <w:sz w:val="28"/>
          <w:szCs w:val="28"/>
          <w:lang w:val="en-US"/>
        </w:rPr>
        <w:t xml:space="preserve">8. </w:t>
      </w:r>
      <w:r w:rsidRPr="0095471C">
        <w:rPr>
          <w:rFonts w:eastAsia="Calibri" w:cs="Times New Roman"/>
          <w:sz w:val="28"/>
          <w:szCs w:val="28"/>
          <w:lang w:val="en-US"/>
        </w:rPr>
        <w:t>Thủ tục trình kháng nghị hàng hải: Trình tự, thời hạn thủ tục theo quy định tại Thông tư số 30/2016/TT-BGTVT ngày 28/10/2016 của Bộ Giao thông vận tải quy định về trình tự, thủ tục xác nhận việc trình kháng nghị hàng hải.</w:t>
      </w:r>
    </w:p>
    <w:p w14:paraId="7B5B1B1F" w14:textId="77777777" w:rsidR="005976D6" w:rsidRPr="0095471C" w:rsidRDefault="005976D6" w:rsidP="005976D6">
      <w:pPr>
        <w:spacing w:before="120" w:after="120"/>
        <w:ind w:firstLine="709"/>
        <w:jc w:val="both"/>
        <w:rPr>
          <w:rFonts w:eastAsia="Calibri" w:cs="Times New Roman"/>
          <w:sz w:val="28"/>
          <w:szCs w:val="28"/>
          <w:lang w:val="en-US"/>
        </w:rPr>
      </w:pPr>
      <w:r>
        <w:rPr>
          <w:rFonts w:eastAsia="Calibri" w:cs="Times New Roman"/>
          <w:sz w:val="28"/>
          <w:szCs w:val="28"/>
          <w:lang w:val="en-US"/>
        </w:rPr>
        <w:t xml:space="preserve">9. </w:t>
      </w:r>
      <w:r w:rsidRPr="0095471C">
        <w:rPr>
          <w:rFonts w:eastAsia="Calibri" w:cs="Times New Roman"/>
          <w:sz w:val="28"/>
          <w:szCs w:val="28"/>
          <w:lang w:val="en-US"/>
        </w:rPr>
        <w:t>Thủ tục thẩm định, phê duyệt đánh giá an ninh cảng biển: Trình tự, thời hạn và thủ tục theo quy định tại Điều 7 Thông tư số 27/2011/TT-BGTVT ngày 14/4/2011 của Bộ Giao thông vận tải áp dụng sửa đổi, bổ sung năm 2002 của Công ước quốc tế về an toàn sinh mạng con người trên biển năm 1974 ban hành kèm theo Bộ luật quốc tế về an ninh tàu biển và cảng biển.</w:t>
      </w:r>
    </w:p>
    <w:p w14:paraId="712C7489" w14:textId="77777777" w:rsidR="005976D6" w:rsidRPr="0095471C" w:rsidRDefault="005976D6" w:rsidP="005976D6">
      <w:pPr>
        <w:spacing w:before="120" w:after="120"/>
        <w:ind w:firstLine="709"/>
        <w:jc w:val="both"/>
        <w:rPr>
          <w:rFonts w:eastAsia="Calibri" w:cs="Times New Roman"/>
          <w:sz w:val="28"/>
          <w:szCs w:val="28"/>
          <w:lang w:val="en-US"/>
        </w:rPr>
      </w:pPr>
      <w:r>
        <w:rPr>
          <w:rFonts w:eastAsia="Calibri" w:cs="Times New Roman"/>
          <w:sz w:val="28"/>
          <w:szCs w:val="28"/>
          <w:lang w:val="en-US"/>
        </w:rPr>
        <w:t xml:space="preserve">10. </w:t>
      </w:r>
      <w:r w:rsidRPr="0095471C">
        <w:rPr>
          <w:rFonts w:eastAsia="Calibri" w:cs="Times New Roman"/>
          <w:sz w:val="28"/>
          <w:szCs w:val="28"/>
          <w:lang w:val="en-US"/>
        </w:rPr>
        <w:t>Thủ tục phê duyệt phương án thăm dò, phương án trục vớt tài sản chìm đắm gây nguy hiểm xác định được chủ tài sản chìm đắm trong vùng nước cảng biển: Trình tự, thời hạn và thủ tục theo quy định tại Nghị định số 05/2017/NĐ-CP ngày 16/01/2017 của Chính phủ quy định về xử lý tài sản chìm đắm trên tuyến đường thủy nội địa, vùng nước cảng biển và vùng biển Việt Nam.</w:t>
      </w:r>
    </w:p>
    <w:p w14:paraId="69B639B4" w14:textId="29C74346" w:rsidR="005976D6" w:rsidRDefault="005976D6" w:rsidP="005976D6">
      <w:pPr>
        <w:spacing w:before="120" w:after="120"/>
        <w:ind w:firstLine="709"/>
        <w:jc w:val="both"/>
        <w:rPr>
          <w:color w:val="000000" w:themeColor="text1"/>
          <w:sz w:val="28"/>
          <w:szCs w:val="28"/>
          <w:lang w:val="en-US"/>
        </w:rPr>
      </w:pPr>
      <w:r>
        <w:rPr>
          <w:rFonts w:eastAsia="Calibri" w:cs="Times New Roman"/>
          <w:sz w:val="28"/>
          <w:szCs w:val="28"/>
          <w:lang w:val="en-US"/>
        </w:rPr>
        <w:t xml:space="preserve">11. </w:t>
      </w:r>
      <w:r w:rsidRPr="0095471C">
        <w:rPr>
          <w:rFonts w:eastAsia="Calibri" w:cs="Times New Roman"/>
          <w:sz w:val="28"/>
          <w:szCs w:val="28"/>
          <w:lang w:val="en-US"/>
        </w:rPr>
        <w:t>Thủ tục phê duyệt Phương án vận tải hàng hóa siêu trường, hàng hóa siêu trọng của phương tiện thủy nội địa: Trình tự, thời hạn và thủ tục theo quy định tại Điều 11 Thông tư số 61/2015/TT-BGTVT ngày 02/11/2015 của Bộ Giao thông vận tải quy định về vận tải hàng hóa trên đường thủy nội địa.</w:t>
      </w:r>
    </w:p>
    <w:p w14:paraId="124A755F" w14:textId="77777777" w:rsidR="006912A6" w:rsidRPr="0095471C" w:rsidRDefault="006912A6" w:rsidP="00921271">
      <w:pPr>
        <w:spacing w:before="120" w:after="120"/>
        <w:ind w:firstLine="709"/>
        <w:jc w:val="center"/>
        <w:rPr>
          <w:rFonts w:eastAsia="Calibri" w:cs="Times New Roman"/>
          <w:b/>
          <w:sz w:val="28"/>
          <w:szCs w:val="28"/>
          <w:lang w:val="en-US"/>
        </w:rPr>
      </w:pPr>
      <w:r w:rsidRPr="0095471C">
        <w:rPr>
          <w:rFonts w:eastAsia="Calibri" w:cs="Times New Roman"/>
          <w:b/>
          <w:sz w:val="28"/>
          <w:szCs w:val="28"/>
          <w:lang w:val="en-US"/>
        </w:rPr>
        <w:t>Mục 3</w:t>
      </w:r>
    </w:p>
    <w:p w14:paraId="4D856C0B" w14:textId="77777777" w:rsidR="006912A6" w:rsidRDefault="006912A6" w:rsidP="00921271">
      <w:pPr>
        <w:spacing w:before="120" w:after="120"/>
        <w:ind w:firstLine="709"/>
        <w:jc w:val="center"/>
        <w:rPr>
          <w:rFonts w:eastAsia="Calibri" w:cs="Times New Roman"/>
          <w:b/>
          <w:sz w:val="28"/>
          <w:szCs w:val="28"/>
          <w:lang w:val="en-US"/>
        </w:rPr>
      </w:pPr>
      <w:r>
        <w:rPr>
          <w:rFonts w:eastAsia="Calibri" w:cs="Times New Roman"/>
          <w:b/>
          <w:sz w:val="28"/>
          <w:szCs w:val="28"/>
          <w:lang w:val="en-US"/>
        </w:rPr>
        <w:t>HOẠT ĐỘNG CỦA TÀU THUYỀN TẠI CẢNG BIỂN</w:t>
      </w:r>
    </w:p>
    <w:p w14:paraId="128EB41F" w14:textId="77777777" w:rsidR="006912A6" w:rsidRPr="0095471C" w:rsidRDefault="006912A6" w:rsidP="00921271">
      <w:pPr>
        <w:spacing w:before="120" w:after="120"/>
        <w:ind w:firstLine="709"/>
        <w:jc w:val="both"/>
        <w:rPr>
          <w:rFonts w:eastAsia="Calibri" w:cs="Times New Roman"/>
          <w:b/>
          <w:sz w:val="28"/>
          <w:szCs w:val="28"/>
          <w:lang w:val="en-US"/>
        </w:rPr>
      </w:pPr>
      <w:r w:rsidRPr="0095471C">
        <w:rPr>
          <w:rFonts w:eastAsia="Calibri" w:cs="Times New Roman"/>
          <w:b/>
          <w:sz w:val="28"/>
          <w:szCs w:val="28"/>
          <w:lang w:val="en-US"/>
        </w:rPr>
        <w:t>Điề</w:t>
      </w:r>
      <w:r>
        <w:rPr>
          <w:rFonts w:eastAsia="Calibri" w:cs="Times New Roman"/>
          <w:b/>
          <w:sz w:val="28"/>
          <w:szCs w:val="28"/>
          <w:lang w:val="en-US"/>
        </w:rPr>
        <w:t>u 9</w:t>
      </w:r>
      <w:r w:rsidRPr="0095471C">
        <w:rPr>
          <w:rFonts w:eastAsia="Calibri" w:cs="Times New Roman"/>
          <w:b/>
          <w:sz w:val="28"/>
          <w:szCs w:val="28"/>
          <w:lang w:val="en-US"/>
        </w:rPr>
        <w:t>. Lệnh điều động của Giám đốc Cảng vụ hàng hải</w:t>
      </w:r>
    </w:p>
    <w:p w14:paraId="07A0BFBD" w14:textId="77777777" w:rsidR="006912A6" w:rsidRPr="0095471C" w:rsidRDefault="006912A6" w:rsidP="00921271">
      <w:pPr>
        <w:spacing w:before="120" w:after="120"/>
        <w:ind w:firstLine="709"/>
        <w:jc w:val="both"/>
        <w:rPr>
          <w:rFonts w:eastAsia="Calibri" w:cs="Times New Roman"/>
          <w:sz w:val="28"/>
          <w:szCs w:val="28"/>
          <w:lang w:val="en-US"/>
        </w:rPr>
      </w:pPr>
      <w:r w:rsidRPr="0095471C">
        <w:rPr>
          <w:rFonts w:eastAsia="Calibri" w:cs="Times New Roman"/>
          <w:sz w:val="28"/>
          <w:szCs w:val="28"/>
          <w:lang w:val="en-US"/>
        </w:rPr>
        <w:t>1. Lệnh điều động của Giám đốc Cảng vụ hàng hải được thể hiện dưới các hình thức sau:</w:t>
      </w:r>
    </w:p>
    <w:p w14:paraId="3CE86B29" w14:textId="77777777" w:rsidR="006912A6" w:rsidRPr="0095471C" w:rsidRDefault="006912A6" w:rsidP="00921271">
      <w:pPr>
        <w:spacing w:before="120" w:after="120"/>
        <w:ind w:firstLine="709"/>
        <w:jc w:val="both"/>
        <w:rPr>
          <w:rFonts w:eastAsia="Calibri" w:cs="Times New Roman"/>
          <w:sz w:val="28"/>
          <w:szCs w:val="28"/>
          <w:lang w:val="en-US"/>
        </w:rPr>
      </w:pPr>
      <w:r w:rsidRPr="0095471C">
        <w:rPr>
          <w:rFonts w:eastAsia="Calibri" w:cs="Times New Roman"/>
          <w:sz w:val="28"/>
          <w:szCs w:val="28"/>
          <w:lang w:val="en-US"/>
        </w:rPr>
        <w:t>a) Kế hoạch điều động tàu thuyền;</w:t>
      </w:r>
    </w:p>
    <w:p w14:paraId="3B63D1E5" w14:textId="77777777" w:rsidR="006912A6" w:rsidRPr="0095471C" w:rsidRDefault="006912A6" w:rsidP="00921271">
      <w:pPr>
        <w:spacing w:before="120" w:after="120"/>
        <w:ind w:firstLine="709"/>
        <w:jc w:val="both"/>
        <w:rPr>
          <w:rFonts w:eastAsia="Calibri" w:cs="Times New Roman"/>
          <w:sz w:val="28"/>
          <w:szCs w:val="28"/>
          <w:lang w:val="en-US"/>
        </w:rPr>
      </w:pPr>
      <w:r w:rsidRPr="0095471C">
        <w:rPr>
          <w:rFonts w:eastAsia="Calibri" w:cs="Times New Roman"/>
          <w:sz w:val="28"/>
          <w:szCs w:val="28"/>
          <w:lang w:val="en-US"/>
        </w:rPr>
        <w:t>b) Lệnh điều động;</w:t>
      </w:r>
    </w:p>
    <w:p w14:paraId="7F781B66" w14:textId="77777777" w:rsidR="006912A6" w:rsidRPr="0095471C" w:rsidRDefault="006912A6" w:rsidP="00921271">
      <w:pPr>
        <w:spacing w:before="120" w:after="120"/>
        <w:ind w:firstLine="709"/>
        <w:jc w:val="both"/>
        <w:rPr>
          <w:rFonts w:eastAsia="Calibri" w:cs="Times New Roman"/>
          <w:sz w:val="28"/>
          <w:szCs w:val="28"/>
          <w:lang w:val="en-US"/>
        </w:rPr>
      </w:pPr>
      <w:r w:rsidRPr="0095471C">
        <w:rPr>
          <w:rFonts w:eastAsia="Calibri" w:cs="Times New Roman"/>
          <w:sz w:val="28"/>
          <w:szCs w:val="28"/>
          <w:lang w:val="en-US"/>
        </w:rPr>
        <w:lastRenderedPageBreak/>
        <w:t>c) Giấy phép chạy thử tàu;</w:t>
      </w:r>
    </w:p>
    <w:p w14:paraId="3DC016C2" w14:textId="77777777" w:rsidR="006912A6" w:rsidRPr="0095471C" w:rsidRDefault="006912A6" w:rsidP="00921271">
      <w:pPr>
        <w:spacing w:before="120" w:after="120"/>
        <w:ind w:firstLine="709"/>
        <w:jc w:val="both"/>
        <w:rPr>
          <w:rFonts w:eastAsia="Calibri" w:cs="Times New Roman"/>
          <w:sz w:val="28"/>
          <w:szCs w:val="28"/>
          <w:lang w:val="en-US"/>
        </w:rPr>
      </w:pPr>
      <w:r w:rsidRPr="0095471C">
        <w:rPr>
          <w:rFonts w:eastAsia="Calibri" w:cs="Times New Roman"/>
          <w:sz w:val="28"/>
          <w:szCs w:val="28"/>
          <w:lang w:val="en-US"/>
        </w:rPr>
        <w:t>d) Giấy phép rời cảng;</w:t>
      </w:r>
    </w:p>
    <w:p w14:paraId="0D35F050" w14:textId="77777777" w:rsidR="006912A6" w:rsidRPr="0095471C" w:rsidRDefault="006912A6" w:rsidP="00921271">
      <w:pPr>
        <w:spacing w:before="120" w:after="120"/>
        <w:ind w:firstLine="709"/>
        <w:jc w:val="both"/>
        <w:rPr>
          <w:rFonts w:eastAsia="Calibri" w:cs="Times New Roman"/>
          <w:sz w:val="28"/>
          <w:szCs w:val="28"/>
          <w:lang w:val="en-US"/>
        </w:rPr>
      </w:pPr>
      <w:r w:rsidRPr="0095471C">
        <w:rPr>
          <w:rFonts w:eastAsia="Calibri" w:cs="Times New Roman"/>
          <w:sz w:val="28"/>
          <w:szCs w:val="28"/>
          <w:lang w:val="en-US"/>
        </w:rPr>
        <w:t>đ) Giấ</w:t>
      </w:r>
      <w:r>
        <w:rPr>
          <w:rFonts w:eastAsia="Calibri" w:cs="Times New Roman"/>
          <w:sz w:val="28"/>
          <w:szCs w:val="28"/>
          <w:lang w:val="en-US"/>
        </w:rPr>
        <w:t>y phép vào/</w:t>
      </w:r>
      <w:r w:rsidRPr="0095471C">
        <w:rPr>
          <w:rFonts w:eastAsia="Calibri" w:cs="Times New Roman"/>
          <w:sz w:val="28"/>
          <w:szCs w:val="28"/>
          <w:lang w:val="en-US"/>
        </w:rPr>
        <w:t>rời cảng, bến (đối với phương tiện thủy nội địa);</w:t>
      </w:r>
    </w:p>
    <w:p w14:paraId="6950ECC0" w14:textId="77777777" w:rsidR="006912A6" w:rsidRPr="0095471C" w:rsidRDefault="006912A6" w:rsidP="00921271">
      <w:pPr>
        <w:spacing w:before="120" w:after="120"/>
        <w:ind w:firstLine="709"/>
        <w:jc w:val="both"/>
        <w:rPr>
          <w:rFonts w:eastAsia="Calibri" w:cs="Times New Roman"/>
          <w:sz w:val="28"/>
          <w:szCs w:val="28"/>
          <w:lang w:val="en-US"/>
        </w:rPr>
      </w:pPr>
      <w:r w:rsidRPr="0095471C">
        <w:rPr>
          <w:rFonts w:eastAsia="Calibri" w:cs="Times New Roman"/>
          <w:sz w:val="28"/>
          <w:szCs w:val="28"/>
          <w:lang w:val="en-US"/>
        </w:rPr>
        <w:t>e) Lệnh điều động trực tiếp qua VHF, điện thoại trong các trường hợp khẩn cấp.</w:t>
      </w:r>
    </w:p>
    <w:p w14:paraId="60976AB9" w14:textId="77777777" w:rsidR="006912A6" w:rsidRPr="0095471C" w:rsidRDefault="006912A6" w:rsidP="00921271">
      <w:pPr>
        <w:spacing w:before="120" w:after="120"/>
        <w:ind w:firstLine="709"/>
        <w:jc w:val="both"/>
        <w:rPr>
          <w:rFonts w:eastAsia="Calibri" w:cs="Times New Roman"/>
          <w:sz w:val="28"/>
          <w:szCs w:val="28"/>
          <w:lang w:val="en-US"/>
        </w:rPr>
      </w:pPr>
      <w:r w:rsidRPr="0095471C">
        <w:rPr>
          <w:rFonts w:eastAsia="Calibri" w:cs="Times New Roman"/>
          <w:sz w:val="28"/>
          <w:szCs w:val="28"/>
          <w:lang w:val="en-US"/>
        </w:rPr>
        <w:t>2. Sau khi nhận được lệnh điều động, nếu không thể thực hiện, thuyền trưởng hoặc đại diện có trách nhiệm thông báo kịp thời cho Cảng vụ hàng hải và nêu rõ lý do để kịp thời xử lý.</w:t>
      </w:r>
    </w:p>
    <w:p w14:paraId="2BE62768" w14:textId="77777777" w:rsidR="006912A6" w:rsidRDefault="006912A6" w:rsidP="00921271">
      <w:pPr>
        <w:spacing w:before="120" w:after="120"/>
        <w:ind w:firstLine="709"/>
        <w:jc w:val="both"/>
        <w:rPr>
          <w:color w:val="000000" w:themeColor="text1"/>
          <w:sz w:val="28"/>
          <w:szCs w:val="28"/>
          <w:lang w:val="en-US"/>
        </w:rPr>
      </w:pPr>
      <w:r w:rsidRPr="0095471C">
        <w:rPr>
          <w:rFonts w:eastAsia="Calibri" w:cs="Times New Roman"/>
          <w:sz w:val="28"/>
          <w:szCs w:val="28"/>
          <w:lang w:val="en-US"/>
        </w:rPr>
        <w:t>3. Kế hoạch điều động tàu thuyền hàng ngày được Cảng vụ Hàng hả</w:t>
      </w:r>
      <w:r>
        <w:rPr>
          <w:rFonts w:eastAsia="Calibri" w:cs="Times New Roman"/>
          <w:sz w:val="28"/>
          <w:szCs w:val="28"/>
          <w:lang w:val="en-US"/>
        </w:rPr>
        <w:t xml:space="preserve">i </w:t>
      </w:r>
      <w:r w:rsidRPr="00451AB1">
        <w:rPr>
          <w:rFonts w:eastAsia="Calibri" w:cs="Times New Roman"/>
          <w:sz w:val="28"/>
          <w:szCs w:val="28"/>
          <w:lang w:val="en-US"/>
        </w:rPr>
        <w:t>Đồng</w:t>
      </w:r>
      <w:r>
        <w:rPr>
          <w:rFonts w:eastAsia="Calibri" w:cs="Times New Roman"/>
          <w:sz w:val="28"/>
          <w:szCs w:val="28"/>
          <w:lang w:val="en-US"/>
        </w:rPr>
        <w:t xml:space="preserve"> </w:t>
      </w:r>
      <w:r w:rsidRPr="00451AB1">
        <w:rPr>
          <w:rFonts w:eastAsia="Calibri" w:cs="Times New Roman"/>
          <w:sz w:val="28"/>
          <w:szCs w:val="28"/>
          <w:lang w:val="en-US"/>
        </w:rPr>
        <w:t>Tháp</w:t>
      </w:r>
      <w:r>
        <w:rPr>
          <w:rFonts w:eastAsia="Calibri" w:cs="Times New Roman"/>
          <w:sz w:val="28"/>
          <w:szCs w:val="28"/>
          <w:lang w:val="en-US"/>
        </w:rPr>
        <w:t xml:space="preserve"> </w:t>
      </w:r>
      <w:r w:rsidRPr="0095471C">
        <w:rPr>
          <w:rFonts w:eastAsia="Calibri" w:cs="Times New Roman"/>
          <w:sz w:val="28"/>
          <w:szCs w:val="28"/>
          <w:lang w:val="en-US"/>
        </w:rPr>
        <w:t xml:space="preserve">cập nhật tại trang thông tin điện tử: </w:t>
      </w:r>
      <w:hyperlink r:id="rId12" w:history="1">
        <w:r w:rsidRPr="001476A2">
          <w:rPr>
            <w:rStyle w:val="Hyperlink"/>
            <w:rFonts w:eastAsia="Calibri" w:cs="Times New Roman"/>
            <w:sz w:val="28"/>
            <w:szCs w:val="28"/>
            <w:lang w:val="en-US"/>
          </w:rPr>
          <w:t>http://www.cangvuhanghaidongthap.gov.vn</w:t>
        </w:r>
      </w:hyperlink>
      <w:r w:rsidRPr="0095471C">
        <w:rPr>
          <w:rFonts w:eastAsia="Calibri" w:cs="Times New Roman"/>
          <w:sz w:val="28"/>
          <w:szCs w:val="28"/>
          <w:lang w:val="en-US"/>
        </w:rPr>
        <w:t>.</w:t>
      </w:r>
    </w:p>
    <w:p w14:paraId="37827F59" w14:textId="77777777" w:rsidR="006912A6" w:rsidRPr="006912A6" w:rsidRDefault="006912A6" w:rsidP="00921271">
      <w:pPr>
        <w:spacing w:before="120" w:after="120"/>
        <w:ind w:firstLine="709"/>
        <w:jc w:val="both"/>
        <w:rPr>
          <w:color w:val="000000" w:themeColor="text1"/>
          <w:sz w:val="28"/>
          <w:szCs w:val="28"/>
          <w:lang w:val="en-US"/>
        </w:rPr>
      </w:pPr>
      <w:r w:rsidRPr="0095471C">
        <w:rPr>
          <w:rFonts w:eastAsia="Calibri" w:cs="Times New Roman"/>
          <w:b/>
          <w:sz w:val="28"/>
          <w:szCs w:val="28"/>
          <w:lang w:val="en-US"/>
        </w:rPr>
        <w:t>Điều 10. Hành trình của tàu thuyền trong vùng nước cảng biển</w:t>
      </w:r>
    </w:p>
    <w:p w14:paraId="245C4683" w14:textId="77777777" w:rsidR="006912A6" w:rsidRDefault="006912A6" w:rsidP="00921271">
      <w:pPr>
        <w:spacing w:before="120" w:after="120"/>
        <w:ind w:firstLine="709"/>
        <w:jc w:val="both"/>
        <w:rPr>
          <w:sz w:val="28"/>
          <w:szCs w:val="28"/>
          <w:lang w:val="es-ES"/>
        </w:rPr>
      </w:pPr>
      <w:r>
        <w:rPr>
          <w:rStyle w:val="apple-style-span"/>
          <w:sz w:val="28"/>
          <w:szCs w:val="28"/>
          <w:lang w:val="es-ES"/>
        </w:rPr>
        <w:t>Tàu thuyền khi hoạt động trong vùng nước cảng biển phải chấp hành đúng quy tắc về phòng ngừa đâm va tàu thuyền trên biển ban hành theo Thông tư số 19/2013/TT-BGTVT ngày 06 tháng 08 năm 2013 của Bộ trưởng Bộ Giao thông vận tải Quy định việc áp dụng Quy tắc quốc tế về phòng ngừa đâm va tàu thuyền trên biển, các quy định có liên quan của pháp luật và chịu sự giám sát của Cảng vụ và các yêu cầu sau đây:</w:t>
      </w:r>
    </w:p>
    <w:p w14:paraId="0309C684" w14:textId="77777777" w:rsidR="006912A6" w:rsidRDefault="006912A6" w:rsidP="00921271">
      <w:pPr>
        <w:spacing w:before="120" w:after="120"/>
        <w:ind w:firstLine="709"/>
        <w:jc w:val="both"/>
        <w:rPr>
          <w:sz w:val="28"/>
          <w:szCs w:val="28"/>
          <w:lang w:val="es-ES"/>
        </w:rPr>
      </w:pPr>
      <w:r>
        <w:rPr>
          <w:sz w:val="28"/>
          <w:szCs w:val="28"/>
          <w:lang w:val="es-ES"/>
        </w:rPr>
        <w:t>1. Khi hành trình từ biển vào cảng hoặc rời cảng ra biển, tàu thuyền phải hành trình theo đúng tuyến luồng qua phao số "0" và đón trả hoa tiêu đúng địa điểm quy định.</w:t>
      </w:r>
    </w:p>
    <w:p w14:paraId="29116EE6" w14:textId="77777777" w:rsidR="006912A6" w:rsidRDefault="006912A6" w:rsidP="00921271">
      <w:pPr>
        <w:spacing w:before="120" w:after="120"/>
        <w:ind w:firstLine="709"/>
        <w:jc w:val="both"/>
        <w:rPr>
          <w:sz w:val="28"/>
          <w:szCs w:val="28"/>
          <w:lang w:val="es-ES"/>
        </w:rPr>
      </w:pPr>
      <w:r>
        <w:rPr>
          <w:sz w:val="28"/>
          <w:szCs w:val="28"/>
          <w:lang w:val="es-ES"/>
        </w:rPr>
        <w:t>2. Khi hành trình cùng chiều tàu thuyền phải đi theo hàng một và luôn giữ khoảng cách an toàn đối với tàu thuyền đi trước, đi sau và các tàu thuyền khác.</w:t>
      </w:r>
    </w:p>
    <w:p w14:paraId="1CD84932" w14:textId="77777777" w:rsidR="006912A6" w:rsidRDefault="006912A6" w:rsidP="00921271">
      <w:pPr>
        <w:spacing w:before="120" w:after="120"/>
        <w:ind w:firstLine="709"/>
        <w:jc w:val="both"/>
        <w:rPr>
          <w:sz w:val="28"/>
          <w:szCs w:val="28"/>
          <w:lang w:val="es-ES"/>
        </w:rPr>
      </w:pPr>
      <w:r>
        <w:rPr>
          <w:rStyle w:val="apple-style-span"/>
          <w:color w:val="000000"/>
          <w:sz w:val="28"/>
          <w:szCs w:val="28"/>
          <w:lang w:val="es-ES"/>
        </w:rPr>
        <w:t xml:space="preserve">3. Khi hành trình trên luồng phải duy trì tốc độ an toàn, tăng cường cảnh giới khi đi qua khu vực </w:t>
      </w:r>
      <w:r>
        <w:rPr>
          <w:rStyle w:val="apple-style-span"/>
          <w:color w:val="000000"/>
          <w:sz w:val="28"/>
          <w:szCs w:val="28"/>
        </w:rPr>
        <w:t xml:space="preserve">cầu Cao </w:t>
      </w:r>
      <w:r>
        <w:rPr>
          <w:rStyle w:val="apple-style-span"/>
          <w:color w:val="000000"/>
          <w:sz w:val="28"/>
          <w:szCs w:val="28"/>
          <w:lang w:val="en-US"/>
        </w:rPr>
        <w:t>L</w:t>
      </w:r>
      <w:r>
        <w:rPr>
          <w:rStyle w:val="apple-style-span"/>
          <w:color w:val="000000"/>
          <w:sz w:val="28"/>
          <w:szCs w:val="28"/>
        </w:rPr>
        <w:t>ãnh, phà Sa Đéc</w:t>
      </w:r>
      <w:r>
        <w:rPr>
          <w:rStyle w:val="apple-style-span"/>
          <w:color w:val="000000"/>
          <w:sz w:val="28"/>
          <w:szCs w:val="28"/>
          <w:lang w:val="en-US"/>
        </w:rPr>
        <w:t xml:space="preserve">, cầu Rạch Miễu, cầu Vàm </w:t>
      </w:r>
      <w:r w:rsidRPr="00EE14A9">
        <w:rPr>
          <w:rStyle w:val="apple-style-span"/>
          <w:color w:val="000000" w:themeColor="text1"/>
          <w:sz w:val="28"/>
          <w:szCs w:val="28"/>
          <w:lang w:val="en-US"/>
        </w:rPr>
        <w:t>Cống, cầu Mỹ Thuận</w:t>
      </w:r>
      <w:r w:rsidRPr="00EE14A9">
        <w:rPr>
          <w:rStyle w:val="apple-style-span"/>
          <w:color w:val="000000" w:themeColor="text1"/>
          <w:sz w:val="28"/>
          <w:szCs w:val="28"/>
          <w:lang w:val="es-ES"/>
        </w:rPr>
        <w:t xml:space="preserve"> và những nơi có mật độ tàu thuyền lớn. </w:t>
      </w:r>
      <w:r w:rsidRPr="00EE14A9">
        <w:rPr>
          <w:color w:val="000000" w:themeColor="text1"/>
          <w:sz w:val="28"/>
          <w:szCs w:val="28"/>
          <w:lang w:val="es-ES"/>
        </w:rPr>
        <w:t xml:space="preserve">Đặc biệt lưu ý khi đi qua các </w:t>
      </w:r>
      <w:r>
        <w:rPr>
          <w:sz w:val="28"/>
          <w:szCs w:val="28"/>
          <w:lang w:val="es-ES"/>
        </w:rPr>
        <w:t>khu vực: luồng hẹp, khu quay trở, đang có hoạt động ngầm dưới nước, thi công công trình, nạo vét luồng, thả phao tiêu, trục vớt, cứu hộ, xếp dỡ hàng hoá, neo đậu và điều động của tàu thuyền khác.</w:t>
      </w:r>
    </w:p>
    <w:p w14:paraId="307CD344" w14:textId="77777777" w:rsidR="006912A6" w:rsidRDefault="006912A6" w:rsidP="00921271">
      <w:pPr>
        <w:spacing w:before="120" w:after="120"/>
        <w:ind w:firstLine="709"/>
        <w:jc w:val="both"/>
        <w:rPr>
          <w:rFonts w:eastAsia="Calibri" w:cs="Times New Roman"/>
          <w:sz w:val="28"/>
          <w:szCs w:val="28"/>
          <w:lang w:val="en-US"/>
        </w:rPr>
      </w:pPr>
      <w:r>
        <w:rPr>
          <w:sz w:val="28"/>
          <w:szCs w:val="28"/>
          <w:lang w:val="es-ES"/>
        </w:rPr>
        <w:t>4. Khi hành trình cắt ngang luồng tàu thuyền phải có trách nhiệm nhường đường cho các tàu thuyền khác đang điều động trên luồng.</w:t>
      </w:r>
    </w:p>
    <w:p w14:paraId="3FC191D9" w14:textId="77777777" w:rsidR="006912A6" w:rsidRPr="006108A5" w:rsidRDefault="006912A6" w:rsidP="00921271">
      <w:pPr>
        <w:spacing w:before="120" w:after="120"/>
        <w:ind w:firstLine="709"/>
        <w:jc w:val="both"/>
        <w:rPr>
          <w:rFonts w:cs="Times New Roman"/>
          <w:b/>
          <w:sz w:val="28"/>
          <w:szCs w:val="28"/>
        </w:rPr>
      </w:pPr>
      <w:r w:rsidRPr="006108A5">
        <w:rPr>
          <w:rFonts w:cs="Times New Roman"/>
          <w:b/>
          <w:sz w:val="28"/>
          <w:szCs w:val="28"/>
        </w:rPr>
        <w:t>Điề</w:t>
      </w:r>
      <w:r>
        <w:rPr>
          <w:rFonts w:cs="Times New Roman"/>
          <w:b/>
          <w:sz w:val="28"/>
          <w:szCs w:val="28"/>
        </w:rPr>
        <w:t>u 1</w:t>
      </w:r>
      <w:r>
        <w:rPr>
          <w:rFonts w:cs="Times New Roman"/>
          <w:b/>
          <w:sz w:val="28"/>
          <w:szCs w:val="28"/>
          <w:lang w:val="en-US"/>
        </w:rPr>
        <w:t>1</w:t>
      </w:r>
      <w:r w:rsidRPr="006108A5">
        <w:rPr>
          <w:rFonts w:cs="Times New Roman"/>
          <w:b/>
          <w:sz w:val="28"/>
          <w:szCs w:val="28"/>
        </w:rPr>
        <w:t>.</w:t>
      </w:r>
      <w:r w:rsidRPr="006108A5">
        <w:rPr>
          <w:rFonts w:cs="Times New Roman"/>
          <w:bCs/>
          <w:sz w:val="28"/>
          <w:szCs w:val="28"/>
        </w:rPr>
        <w:t xml:space="preserve"> </w:t>
      </w:r>
      <w:r w:rsidRPr="006108A5">
        <w:rPr>
          <w:rFonts w:cs="Times New Roman"/>
          <w:b/>
          <w:sz w:val="28"/>
          <w:szCs w:val="28"/>
        </w:rPr>
        <w:t>Yêu cầu đối với tàu thuyền neo đậu</w:t>
      </w:r>
    </w:p>
    <w:p w14:paraId="000509E1" w14:textId="77777777" w:rsidR="006912A6" w:rsidRPr="006108A5" w:rsidRDefault="006912A6" w:rsidP="00921271">
      <w:pPr>
        <w:spacing w:before="120" w:after="120"/>
        <w:ind w:firstLine="709"/>
        <w:jc w:val="both"/>
        <w:rPr>
          <w:rFonts w:cs="Times New Roman"/>
          <w:sz w:val="28"/>
          <w:szCs w:val="28"/>
        </w:rPr>
      </w:pPr>
      <w:r w:rsidRPr="006108A5">
        <w:rPr>
          <w:rFonts w:cs="Times New Roman"/>
          <w:sz w:val="28"/>
          <w:szCs w:val="28"/>
          <w:lang w:val="pt-BR"/>
        </w:rPr>
        <w:t xml:space="preserve">1. Khi cần thay đổi vị trí neo đã được chỉ định, thuyền trưởng phải thông báo ngay cho </w:t>
      </w:r>
      <w:r>
        <w:rPr>
          <w:rFonts w:cs="Times New Roman"/>
          <w:sz w:val="28"/>
          <w:szCs w:val="28"/>
          <w:lang w:val="pt-BR"/>
        </w:rPr>
        <w:t>Cảng vụ</w:t>
      </w:r>
      <w:r w:rsidRPr="006108A5">
        <w:rPr>
          <w:rFonts w:cs="Times New Roman"/>
          <w:sz w:val="28"/>
          <w:szCs w:val="28"/>
          <w:lang w:val="pt-BR"/>
        </w:rPr>
        <w:t xml:space="preserve"> biết rõ lý do và chỉ khi có sự chấp thuận mới được tiến hành điều động tàu đến vị trí neo mới theo chỉ định, trừ trường hợp để tránh một nguy cơ đâm va trước mắt.</w:t>
      </w:r>
    </w:p>
    <w:p w14:paraId="5C589A42" w14:textId="77777777" w:rsidR="006912A6" w:rsidRDefault="006912A6" w:rsidP="00921271">
      <w:pPr>
        <w:spacing w:before="120" w:after="120"/>
        <w:ind w:firstLine="709"/>
        <w:jc w:val="both"/>
        <w:rPr>
          <w:rFonts w:cs="Times New Roman"/>
          <w:sz w:val="28"/>
          <w:szCs w:val="28"/>
          <w:lang w:val="pt-BR"/>
        </w:rPr>
      </w:pPr>
      <w:r w:rsidRPr="006108A5">
        <w:rPr>
          <w:rFonts w:cs="Times New Roman"/>
          <w:sz w:val="28"/>
          <w:szCs w:val="28"/>
          <w:lang w:val="pt-BR"/>
        </w:rPr>
        <w:t xml:space="preserve">2. Cấm thả neo trong phạm vi </w:t>
      </w:r>
      <w:r>
        <w:rPr>
          <w:rFonts w:cs="Times New Roman"/>
          <w:sz w:val="28"/>
          <w:szCs w:val="28"/>
          <w:lang w:val="pt-BR"/>
        </w:rPr>
        <w:t>vù</w:t>
      </w:r>
      <w:r w:rsidRPr="006108A5">
        <w:rPr>
          <w:rFonts w:cs="Times New Roman"/>
          <w:sz w:val="28"/>
          <w:szCs w:val="28"/>
          <w:lang w:val="pt-BR"/>
        </w:rPr>
        <w:t>ng quay trở tàu (trừ trường hợp thả neo để quay trở), khu vực bến phà, bến khách ngang sông, các công trình ngầm, phía dưới đường dây điện cao thế, cầu qua sông, gần các báo hiệu hàng hải</w:t>
      </w:r>
      <w:r>
        <w:rPr>
          <w:rFonts w:cs="Times New Roman"/>
          <w:sz w:val="28"/>
          <w:szCs w:val="28"/>
          <w:lang w:val="pt-BR"/>
        </w:rPr>
        <w:t xml:space="preserve">, </w:t>
      </w:r>
      <w:commentRangeStart w:id="0"/>
      <w:r>
        <w:rPr>
          <w:rFonts w:cs="Times New Roman"/>
          <w:sz w:val="28"/>
          <w:szCs w:val="28"/>
          <w:lang w:val="pt-BR"/>
        </w:rPr>
        <w:t>báo hiệu đường thuỷ nội địa</w:t>
      </w:r>
      <w:r w:rsidRPr="006108A5">
        <w:rPr>
          <w:rFonts w:cs="Times New Roman"/>
          <w:sz w:val="28"/>
          <w:szCs w:val="28"/>
          <w:lang w:val="pt-BR"/>
        </w:rPr>
        <w:t xml:space="preserve"> </w:t>
      </w:r>
      <w:commentRangeEnd w:id="0"/>
      <w:r>
        <w:rPr>
          <w:rStyle w:val="CommentReference"/>
        </w:rPr>
        <w:lastRenderedPageBreak/>
        <w:commentReference w:id="0"/>
      </w:r>
      <w:r w:rsidRPr="006108A5">
        <w:rPr>
          <w:rFonts w:cs="Times New Roman"/>
          <w:sz w:val="28"/>
          <w:szCs w:val="28"/>
          <w:lang w:val="pt-BR"/>
        </w:rPr>
        <w:t>hay tại các khu vực hạn chế khác, trừ trường hợp bất khả kháng hay để tránh một nguy cơ đâm va trước mắt. Trong trường hợp này, không miễn trừ trách nhiệm của thuyền trưởng nếu làm phát sinh thiệt hại về người, tài sản, môi trường do việc thả neo gây ra.</w:t>
      </w:r>
    </w:p>
    <w:p w14:paraId="4E22C58C" w14:textId="77777777" w:rsidR="006912A6" w:rsidRDefault="006912A6" w:rsidP="00921271">
      <w:pPr>
        <w:spacing w:before="120" w:after="120"/>
        <w:ind w:firstLine="709"/>
        <w:jc w:val="both"/>
        <w:rPr>
          <w:color w:val="2F3434"/>
          <w:sz w:val="28"/>
          <w:szCs w:val="28"/>
          <w:lang w:val="es-ES"/>
        </w:rPr>
      </w:pPr>
      <w:r>
        <w:rPr>
          <w:rStyle w:val="apple-style-span"/>
          <w:b/>
          <w:bCs/>
          <w:color w:val="000000"/>
          <w:sz w:val="28"/>
          <w:szCs w:val="28"/>
          <w:lang w:val="es-ES"/>
        </w:rPr>
        <w:t>Điều 12. Cập cầu, cập mạn của tàu thuyền</w:t>
      </w:r>
    </w:p>
    <w:p w14:paraId="27015EF5" w14:textId="77777777" w:rsidR="006912A6" w:rsidRPr="006912A6" w:rsidRDefault="006912A6" w:rsidP="00921271">
      <w:pPr>
        <w:spacing w:before="120" w:after="120"/>
        <w:ind w:firstLine="709"/>
        <w:jc w:val="both"/>
        <w:rPr>
          <w:color w:val="2F3434"/>
          <w:sz w:val="28"/>
          <w:szCs w:val="28"/>
          <w:lang w:val="es-ES"/>
        </w:rPr>
      </w:pPr>
      <w:r w:rsidRPr="00437524">
        <w:rPr>
          <w:rFonts w:eastAsia="Calibri" w:cs="Times New Roman"/>
          <w:sz w:val="28"/>
          <w:szCs w:val="28"/>
          <w:lang w:val="fr-FR"/>
        </w:rPr>
        <w:t>Việc cập mạn tàu thuyền trong vùng nước cảng biển thực hiện theo quy định tại Điề</w:t>
      </w:r>
      <w:r>
        <w:rPr>
          <w:rFonts w:eastAsia="Calibri" w:cs="Times New Roman"/>
          <w:sz w:val="28"/>
          <w:szCs w:val="28"/>
          <w:lang w:val="fr-FR"/>
        </w:rPr>
        <w:t xml:space="preserve">u </w:t>
      </w:r>
      <w:r w:rsidRPr="00437524">
        <w:rPr>
          <w:rFonts w:eastAsia="Calibri" w:cs="Times New Roman"/>
          <w:sz w:val="28"/>
          <w:szCs w:val="28"/>
          <w:lang w:val="fr-FR"/>
        </w:rPr>
        <w:t>68</w:t>
      </w:r>
      <w:r>
        <w:rPr>
          <w:rFonts w:eastAsia="Calibri" w:cs="Times New Roman"/>
          <w:sz w:val="28"/>
          <w:szCs w:val="28"/>
        </w:rPr>
        <w:t>;</w:t>
      </w:r>
      <w:r w:rsidRPr="00437524">
        <w:rPr>
          <w:rFonts w:eastAsia="Calibri" w:cs="Times New Roman"/>
          <w:sz w:val="28"/>
          <w:szCs w:val="28"/>
          <w:lang w:val="fr-FR"/>
        </w:rPr>
        <w:t xml:space="preserve"> Điểm a Khoản 8 Điều 113</w:t>
      </w:r>
      <w:r>
        <w:rPr>
          <w:rFonts w:eastAsia="Calibri" w:cs="Times New Roman"/>
          <w:sz w:val="28"/>
          <w:szCs w:val="28"/>
        </w:rPr>
        <w:t>;</w:t>
      </w:r>
      <w:r w:rsidRPr="00437524">
        <w:rPr>
          <w:rFonts w:eastAsia="Calibri" w:cs="Times New Roman"/>
          <w:sz w:val="28"/>
          <w:szCs w:val="28"/>
          <w:lang w:val="fr-FR"/>
        </w:rPr>
        <w:t xml:space="preserve"> Khoản 1 Điều 115 của Nghị định số 58/2017/NĐ-CP</w:t>
      </w:r>
      <w:r>
        <w:rPr>
          <w:rFonts w:eastAsia="Calibri" w:cs="Times New Roman"/>
          <w:sz w:val="28"/>
          <w:szCs w:val="28"/>
        </w:rPr>
        <w:t xml:space="preserve">. </w:t>
      </w:r>
    </w:p>
    <w:p w14:paraId="7AA4A156" w14:textId="77777777" w:rsidR="006912A6" w:rsidRDefault="006912A6" w:rsidP="00921271">
      <w:pPr>
        <w:spacing w:before="120" w:after="120"/>
        <w:ind w:firstLine="709"/>
        <w:jc w:val="both"/>
        <w:rPr>
          <w:rFonts w:eastAsia="Calibri" w:cs="Times New Roman"/>
          <w:sz w:val="28"/>
          <w:szCs w:val="28"/>
        </w:rPr>
      </w:pPr>
      <w:r>
        <w:rPr>
          <w:rFonts w:eastAsia="Calibri" w:cs="Times New Roman"/>
          <w:sz w:val="28"/>
          <w:szCs w:val="28"/>
        </w:rPr>
        <w:t xml:space="preserve">1. </w:t>
      </w:r>
      <w:r>
        <w:rPr>
          <w:rFonts w:eastAsia="Calibri" w:cs="Times New Roman"/>
          <w:sz w:val="28"/>
          <w:szCs w:val="28"/>
          <w:lang w:val="en-US"/>
        </w:rPr>
        <w:t>Quy định</w:t>
      </w:r>
      <w:r>
        <w:rPr>
          <w:rFonts w:eastAsia="Calibri" w:cs="Times New Roman"/>
          <w:sz w:val="28"/>
          <w:szCs w:val="28"/>
        </w:rPr>
        <w:t xml:space="preserve"> tàu thuyền cập mạn thực hiện theo quy định tại Khoản 1 Điều 68 </w:t>
      </w:r>
      <w:r>
        <w:rPr>
          <w:rFonts w:eastAsia="Calibri" w:cs="Times New Roman"/>
          <w:sz w:val="28"/>
          <w:szCs w:val="28"/>
          <w:lang w:val="en-US"/>
        </w:rPr>
        <w:t xml:space="preserve">của </w:t>
      </w:r>
      <w:r>
        <w:rPr>
          <w:rFonts w:eastAsia="Calibri" w:cs="Times New Roman"/>
          <w:sz w:val="28"/>
          <w:szCs w:val="28"/>
        </w:rPr>
        <w:t>Nghị định 58/2017/NĐ-CP, chi tiết như sau</w:t>
      </w:r>
      <w:r w:rsidRPr="00437524">
        <w:rPr>
          <w:rFonts w:eastAsia="Calibri" w:cs="Times New Roman"/>
          <w:sz w:val="28"/>
          <w:szCs w:val="28"/>
          <w:lang w:val="fr-FR"/>
        </w:rPr>
        <w:t>:</w:t>
      </w:r>
    </w:p>
    <w:p w14:paraId="18CE5343" w14:textId="77777777" w:rsidR="006912A6" w:rsidRPr="00B37287" w:rsidRDefault="006912A6" w:rsidP="00921271">
      <w:pPr>
        <w:spacing w:before="120" w:after="120"/>
        <w:ind w:firstLine="709"/>
        <w:jc w:val="both"/>
        <w:rPr>
          <w:rFonts w:eastAsia="Calibri" w:cs="Times New Roman"/>
          <w:sz w:val="28"/>
          <w:szCs w:val="28"/>
        </w:rPr>
      </w:pPr>
      <w:r w:rsidRPr="00B37287">
        <w:rPr>
          <w:rFonts w:eastAsia="Calibri" w:cs="Times New Roman"/>
          <w:sz w:val="28"/>
          <w:szCs w:val="28"/>
        </w:rPr>
        <w:t>a) Các tàu thuyền có tổng dung tích từ 1</w:t>
      </w:r>
      <w:r w:rsidRPr="00EE14A9">
        <w:rPr>
          <w:rFonts w:eastAsia="Calibri" w:cs="Times New Roman"/>
          <w:color w:val="000000" w:themeColor="text1"/>
          <w:sz w:val="28"/>
          <w:szCs w:val="28"/>
        </w:rPr>
        <w:t xml:space="preserve">.000 </w:t>
      </w:r>
      <w:r w:rsidRPr="00EE14A9">
        <w:rPr>
          <w:rFonts w:eastAsia="Calibri" w:cs="Times New Roman"/>
          <w:color w:val="000000" w:themeColor="text1"/>
          <w:sz w:val="28"/>
          <w:szCs w:val="28"/>
          <w:lang w:val="en-US"/>
        </w:rPr>
        <w:t xml:space="preserve">GT </w:t>
      </w:r>
      <w:r w:rsidRPr="00EE14A9">
        <w:rPr>
          <w:rFonts w:eastAsia="Calibri" w:cs="Times New Roman"/>
          <w:color w:val="000000" w:themeColor="text1"/>
          <w:sz w:val="28"/>
          <w:szCs w:val="28"/>
        </w:rPr>
        <w:t>trở lên được cập hàng h</w:t>
      </w:r>
      <w:r w:rsidRPr="00EE14A9">
        <w:rPr>
          <w:rFonts w:eastAsia="Calibri" w:cs="Times New Roman"/>
          <w:color w:val="000000" w:themeColor="text1"/>
          <w:sz w:val="28"/>
          <w:szCs w:val="28"/>
          <w:lang w:val="en-US"/>
        </w:rPr>
        <w:t>ai</w:t>
      </w:r>
      <w:r w:rsidRPr="00EE14A9">
        <w:rPr>
          <w:rFonts w:eastAsia="Calibri" w:cs="Times New Roman"/>
          <w:color w:val="000000" w:themeColor="text1"/>
          <w:sz w:val="28"/>
          <w:szCs w:val="28"/>
        </w:rPr>
        <w:t xml:space="preserve">; các loại tàu thuyền khác được cập hàng ba nhưng không được </w:t>
      </w:r>
      <w:r w:rsidRPr="00B37287">
        <w:rPr>
          <w:rFonts w:eastAsia="Calibri" w:cs="Times New Roman"/>
          <w:sz w:val="28"/>
          <w:szCs w:val="28"/>
        </w:rPr>
        <w:t>cản trở hoạt động bình thường trong luồng hàng hải và vùng nước trước cầu cảng;</w:t>
      </w:r>
    </w:p>
    <w:p w14:paraId="3E5CDDEC" w14:textId="77777777" w:rsidR="006912A6" w:rsidRPr="00B37287" w:rsidRDefault="006912A6" w:rsidP="00921271">
      <w:pPr>
        <w:spacing w:before="120" w:after="120"/>
        <w:ind w:firstLine="709"/>
        <w:jc w:val="both"/>
        <w:rPr>
          <w:rFonts w:eastAsia="Calibri" w:cs="Times New Roman"/>
          <w:sz w:val="28"/>
          <w:szCs w:val="28"/>
        </w:rPr>
      </w:pPr>
      <w:r w:rsidRPr="00B37287">
        <w:rPr>
          <w:rFonts w:eastAsia="Calibri" w:cs="Times New Roman"/>
          <w:sz w:val="28"/>
          <w:szCs w:val="28"/>
        </w:rPr>
        <w:t>b) Tàu thuyền có kích thước lớn hơn không được cập mạn với loại tàu thuyền có kích thước nhỏ hơn từ phía bên ngoài;</w:t>
      </w:r>
    </w:p>
    <w:p w14:paraId="0BBA8380" w14:textId="77777777" w:rsidR="006912A6" w:rsidRPr="00B37287" w:rsidRDefault="006912A6" w:rsidP="00921271">
      <w:pPr>
        <w:spacing w:before="120" w:after="120"/>
        <w:ind w:firstLine="709"/>
        <w:jc w:val="both"/>
        <w:rPr>
          <w:rFonts w:eastAsia="Calibri" w:cs="Times New Roman"/>
          <w:sz w:val="28"/>
          <w:szCs w:val="28"/>
        </w:rPr>
      </w:pPr>
      <w:r w:rsidRPr="00B37287">
        <w:rPr>
          <w:rFonts w:eastAsia="Calibri" w:cs="Times New Roman"/>
          <w:sz w:val="28"/>
          <w:szCs w:val="28"/>
        </w:rPr>
        <w:t>c) Giữa các loại tàu thuyền cập mạn nhau phải buộc dây đúng quy cách và bố trí quả đệm để chống va đập;</w:t>
      </w:r>
    </w:p>
    <w:p w14:paraId="0D537409" w14:textId="77777777" w:rsidR="006912A6" w:rsidRPr="0091164B" w:rsidRDefault="006912A6" w:rsidP="00921271">
      <w:pPr>
        <w:spacing w:before="120" w:after="120"/>
        <w:ind w:firstLine="709"/>
        <w:jc w:val="both"/>
        <w:rPr>
          <w:rFonts w:eastAsia="Calibri" w:cs="Times New Roman"/>
          <w:sz w:val="28"/>
          <w:szCs w:val="28"/>
        </w:rPr>
      </w:pPr>
      <w:r w:rsidRPr="00B37287">
        <w:rPr>
          <w:rFonts w:eastAsia="Calibri" w:cs="Times New Roman"/>
          <w:sz w:val="28"/>
          <w:szCs w:val="28"/>
        </w:rPr>
        <w:t>d) Chỉ tàu thuyền công vụ, các loại tàu thuyền cấp nước, cấp dầu, cấp thực phẩm, cấp trang thiết bị và vật phẩm dự trữ, tàu đón, trả hoa tiêu, tàu chữa cháy, tàu chuyển tải hành khách từ tàu khách hoặc các tàu thuyền dịch vụ tương tự mới được cập mạn tàu khách.</w:t>
      </w:r>
    </w:p>
    <w:p w14:paraId="55972907" w14:textId="77777777" w:rsidR="006912A6" w:rsidRDefault="006912A6" w:rsidP="00921271">
      <w:pPr>
        <w:spacing w:before="120" w:after="120"/>
        <w:ind w:firstLine="709"/>
        <w:jc w:val="both"/>
        <w:rPr>
          <w:rFonts w:eastAsia="Calibri" w:cs="Times New Roman"/>
          <w:sz w:val="28"/>
          <w:szCs w:val="28"/>
          <w:lang w:val="en-US"/>
        </w:rPr>
      </w:pPr>
      <w:r>
        <w:rPr>
          <w:bCs/>
          <w:sz w:val="28"/>
          <w:szCs w:val="28"/>
        </w:rPr>
        <w:t>2</w:t>
      </w:r>
      <w:r>
        <w:rPr>
          <w:sz w:val="28"/>
          <w:szCs w:val="28"/>
          <w:lang w:val="es-ES"/>
        </w:rPr>
        <w:t>. Tàu thuyền không được cập cầu, cập mạn trong các trường hợp khi điều kiện về an toàn hàng hải, an ninh hàng hải và phòng ngừa ô nhiễm môi trường không bảo đảm theo quy định.</w:t>
      </w:r>
    </w:p>
    <w:p w14:paraId="230DCE62" w14:textId="77777777" w:rsidR="006912A6" w:rsidRPr="006108A5" w:rsidRDefault="006912A6" w:rsidP="00921271">
      <w:pPr>
        <w:spacing w:before="120" w:after="120"/>
        <w:ind w:firstLine="709"/>
        <w:jc w:val="both"/>
        <w:rPr>
          <w:rFonts w:eastAsia="Calibri" w:cs="Times New Roman"/>
          <w:b/>
          <w:sz w:val="28"/>
          <w:szCs w:val="28"/>
          <w:lang w:val="en-US"/>
        </w:rPr>
      </w:pPr>
      <w:r w:rsidRPr="006108A5">
        <w:rPr>
          <w:rFonts w:eastAsia="Calibri" w:cs="Times New Roman"/>
          <w:b/>
          <w:sz w:val="28"/>
          <w:szCs w:val="28"/>
          <w:lang w:val="en-US"/>
        </w:rPr>
        <w:t>Điều 1</w:t>
      </w:r>
      <w:r>
        <w:rPr>
          <w:rFonts w:eastAsia="Calibri" w:cs="Times New Roman"/>
          <w:b/>
          <w:sz w:val="28"/>
          <w:szCs w:val="28"/>
          <w:lang w:val="en-US"/>
        </w:rPr>
        <w:t>3</w:t>
      </w:r>
      <w:r w:rsidRPr="006108A5">
        <w:rPr>
          <w:rFonts w:eastAsia="Calibri" w:cs="Times New Roman"/>
          <w:b/>
          <w:sz w:val="28"/>
          <w:szCs w:val="28"/>
          <w:lang w:val="en-US"/>
        </w:rPr>
        <w:t>. Hoạt động của tàu thuyền vận chuyể</w:t>
      </w:r>
      <w:r>
        <w:rPr>
          <w:rFonts w:eastAsia="Calibri" w:cs="Times New Roman"/>
          <w:b/>
          <w:sz w:val="28"/>
          <w:szCs w:val="28"/>
          <w:lang w:val="en-US"/>
        </w:rPr>
        <w:t>n hành khách</w:t>
      </w:r>
    </w:p>
    <w:p w14:paraId="63B33B19" w14:textId="77777777" w:rsidR="006912A6" w:rsidRPr="009260D6" w:rsidRDefault="006912A6" w:rsidP="00921271">
      <w:pPr>
        <w:spacing w:before="120" w:after="120"/>
        <w:ind w:firstLine="709"/>
        <w:jc w:val="both"/>
        <w:rPr>
          <w:rFonts w:eastAsia="Calibri" w:cs="Times New Roman"/>
          <w:color w:val="000000" w:themeColor="text1"/>
          <w:sz w:val="28"/>
          <w:szCs w:val="28"/>
          <w:lang w:val="en-US"/>
        </w:rPr>
      </w:pPr>
      <w:r w:rsidRPr="009260D6">
        <w:rPr>
          <w:rFonts w:eastAsia="Calibri" w:cs="Times New Roman"/>
          <w:color w:val="000000" w:themeColor="text1"/>
          <w:sz w:val="28"/>
          <w:szCs w:val="28"/>
          <w:lang w:val="en-US"/>
        </w:rPr>
        <w:t xml:space="preserve">1. Các phương tiện chở khách ngang sông phải hành trình theo đúng tuyến quy định và trong mọi trường hợp phải nhường đường cho tàu biển hành trình trong luồng. </w:t>
      </w:r>
    </w:p>
    <w:p w14:paraId="6DEF2271" w14:textId="77777777" w:rsidR="006912A6" w:rsidRDefault="006912A6" w:rsidP="00921271">
      <w:pPr>
        <w:spacing w:before="120" w:after="120"/>
        <w:ind w:firstLine="709"/>
        <w:jc w:val="both"/>
        <w:rPr>
          <w:rFonts w:eastAsia="Calibri" w:cs="Times New Roman"/>
          <w:color w:val="000000" w:themeColor="text1"/>
          <w:sz w:val="28"/>
          <w:szCs w:val="28"/>
          <w:lang w:val="en-US"/>
        </w:rPr>
      </w:pPr>
      <w:r w:rsidRPr="009260D6">
        <w:rPr>
          <w:rFonts w:eastAsia="Calibri" w:cs="Times New Roman"/>
          <w:color w:val="000000" w:themeColor="text1"/>
          <w:sz w:val="28"/>
          <w:szCs w:val="28"/>
          <w:lang w:val="en-US"/>
        </w:rPr>
        <w:t>2. Trước khi khởi hành, các phương tiện chở khách phải hướng dẫn, cung cấp cho hành khách biết thông tin về nội quy đi tàu; vị trí và cách sử dụng các trang thiết bị cứu sinh; lối đi và biện pháp thoát hiểm trong trường hợp xảy ra tai nạn, sự cố hàng hả</w:t>
      </w:r>
      <w:r>
        <w:rPr>
          <w:rFonts w:eastAsia="Calibri" w:cs="Times New Roman"/>
          <w:color w:val="000000" w:themeColor="text1"/>
          <w:sz w:val="28"/>
          <w:szCs w:val="28"/>
          <w:lang w:val="en-US"/>
        </w:rPr>
        <w:t>i.</w:t>
      </w:r>
    </w:p>
    <w:p w14:paraId="0A094CA1" w14:textId="77777777" w:rsidR="006912A6" w:rsidRPr="009260D6" w:rsidRDefault="006912A6" w:rsidP="00921271">
      <w:pPr>
        <w:spacing w:before="120" w:after="120"/>
        <w:ind w:firstLine="709"/>
        <w:jc w:val="both"/>
        <w:rPr>
          <w:rFonts w:eastAsia="Calibri" w:cs="Times New Roman"/>
          <w:color w:val="000000" w:themeColor="text1"/>
          <w:sz w:val="28"/>
          <w:szCs w:val="28"/>
          <w:lang w:val="en-US"/>
        </w:rPr>
      </w:pPr>
      <w:r w:rsidRPr="009260D6">
        <w:rPr>
          <w:rFonts w:eastAsia="Calibri" w:cs="Times New Roman"/>
          <w:color w:val="000000" w:themeColor="text1"/>
          <w:sz w:val="28"/>
          <w:szCs w:val="28"/>
          <w:lang w:val="en-US"/>
        </w:rPr>
        <w:t>3. Hàng năm, phương tiện chở khách phải xây dựng kế hoạch và tổ chức thực tập, huấn luyện thuyền bộ và nhân viên phục vụ làm việc trên tàu kiến thức, kỹ năng về công tác cứu sinh, cứu hỏa, sơ cứu, quản lý đám đông… nhằm ứng phó kịp thời, hiệu quả khi có tình huống khẩn cấp xảy ra.</w:t>
      </w:r>
    </w:p>
    <w:p w14:paraId="21CD6E78" w14:textId="77777777" w:rsidR="006912A6" w:rsidRPr="005A1971" w:rsidRDefault="006912A6" w:rsidP="00921271">
      <w:pPr>
        <w:spacing w:before="120" w:after="120"/>
        <w:ind w:firstLine="709"/>
        <w:jc w:val="both"/>
        <w:rPr>
          <w:rFonts w:eastAsia="Calibri" w:cs="Times New Roman"/>
          <w:color w:val="000000" w:themeColor="text1"/>
          <w:sz w:val="28"/>
          <w:szCs w:val="28"/>
          <w:lang w:val="en-US"/>
        </w:rPr>
      </w:pPr>
      <w:r w:rsidRPr="005A1971">
        <w:rPr>
          <w:rFonts w:eastAsia="Calibri" w:cs="Times New Roman"/>
          <w:color w:val="000000" w:themeColor="text1"/>
          <w:sz w:val="28"/>
          <w:szCs w:val="28"/>
          <w:lang w:val="en-US"/>
        </w:rPr>
        <w:t xml:space="preserve">4. Chậm nhất trước ngày cuối cùng của tháng, chủ phương tiện thủy nội địa hành trình thường xuyên theo tuyến định sẵn như: tàu khách, tàu nhà hàng - du lịch, tàu chở </w:t>
      </w:r>
      <w:r w:rsidRPr="005A1971">
        <w:rPr>
          <w:rFonts w:eastAsia="Calibri" w:cs="Times New Roman"/>
          <w:color w:val="000000" w:themeColor="text1"/>
          <w:sz w:val="28"/>
          <w:szCs w:val="28"/>
          <w:lang w:val="en-US"/>
        </w:rPr>
        <w:lastRenderedPageBreak/>
        <w:t>khách du lịch và các phương tiện thủy chở khách khác hoạt động trong khu vực bến phà, bến khách ngang sông, bến thủy nội địa vận chuyển hành khách phải thông báo cho Cảng vụ biết lịch trình hoạt động tháng tiếp theo của phương tiện thuộc quyền quản lý khai thác của mình; trường hợp có sự thay đổi, phải kịp thời thông báo nội dung điều chỉnh lịch trình đó. Lịch trình gồm các nội dung: tên tàu, loại tàu, chiều dài, thời gian và tuyến hoạt động.</w:t>
      </w:r>
    </w:p>
    <w:p w14:paraId="6113AAFD" w14:textId="77777777" w:rsidR="006912A6" w:rsidRPr="005A1971" w:rsidRDefault="006912A6" w:rsidP="00921271">
      <w:pPr>
        <w:spacing w:before="120" w:after="120"/>
        <w:ind w:firstLine="709"/>
        <w:jc w:val="both"/>
        <w:rPr>
          <w:rFonts w:eastAsia="Calibri" w:cs="Times New Roman"/>
          <w:color w:val="000000" w:themeColor="text1"/>
          <w:sz w:val="28"/>
          <w:szCs w:val="28"/>
          <w:lang w:val="en-US"/>
        </w:rPr>
      </w:pPr>
      <w:r w:rsidRPr="005A1971">
        <w:rPr>
          <w:rFonts w:eastAsia="Calibri" w:cs="Times New Roman"/>
          <w:color w:val="000000" w:themeColor="text1"/>
          <w:sz w:val="28"/>
          <w:szCs w:val="28"/>
          <w:lang w:val="en-US"/>
        </w:rPr>
        <w:t>5. Thuyền trưởng của phương tiện quy định tại khoản 4 Điều này có trách nhiệm thông báo kịp thời cho Cảng vụ biết khi có thay đổi đột xuất về giờ bắt đầu hành trình và các sự cố bất thường khác liên quan đến thực hiện lịch trình của phương tiện.</w:t>
      </w:r>
    </w:p>
    <w:p w14:paraId="4A938AFE" w14:textId="77777777" w:rsidR="006912A6" w:rsidRPr="005A1971" w:rsidRDefault="006912A6" w:rsidP="00921271">
      <w:pPr>
        <w:spacing w:before="120" w:after="120"/>
        <w:ind w:firstLine="709"/>
        <w:jc w:val="both"/>
        <w:rPr>
          <w:rFonts w:eastAsia="Calibri" w:cs="Times New Roman"/>
          <w:color w:val="000000" w:themeColor="text1"/>
          <w:sz w:val="28"/>
          <w:szCs w:val="28"/>
          <w:lang w:val="en-US"/>
        </w:rPr>
      </w:pPr>
      <w:r w:rsidRPr="005A1971">
        <w:rPr>
          <w:rFonts w:eastAsia="Calibri" w:cs="Times New Roman"/>
          <w:color w:val="000000" w:themeColor="text1"/>
          <w:sz w:val="28"/>
          <w:szCs w:val="28"/>
          <w:lang w:val="en-US"/>
        </w:rPr>
        <w:t>6. Các đèn trang trí (nếu có) trên phương tiện thủy nội địa quy định tại khoản 4 Điều này phải được thiết kế và sử dụng để không thể nhầm lẫn hoặc làm ảnh hưởng tới tầm chiếu sáng hay khả năng phát hiện từ xa của bất cứ đèn và dấu hiệu hàng hải nào khác được trang bị trên tàu thuyền theo quy định.</w:t>
      </w:r>
    </w:p>
    <w:p w14:paraId="19481F5F" w14:textId="77777777" w:rsidR="006912A6" w:rsidRPr="005A1971" w:rsidRDefault="006912A6" w:rsidP="00921271">
      <w:pPr>
        <w:spacing w:before="120" w:after="120"/>
        <w:ind w:firstLine="709"/>
        <w:jc w:val="both"/>
        <w:rPr>
          <w:rFonts w:eastAsia="Calibri" w:cs="Times New Roman"/>
          <w:color w:val="000000" w:themeColor="text1"/>
          <w:sz w:val="28"/>
          <w:szCs w:val="28"/>
          <w:lang w:val="en-US"/>
        </w:rPr>
      </w:pPr>
      <w:r w:rsidRPr="005A1971">
        <w:rPr>
          <w:rFonts w:eastAsia="Calibri" w:cs="Times New Roman"/>
          <w:color w:val="000000" w:themeColor="text1"/>
          <w:sz w:val="28"/>
          <w:szCs w:val="28"/>
          <w:lang w:val="en-US"/>
        </w:rPr>
        <w:t xml:space="preserve">7. Tàu nhà hàng du lịch phải gửi danh sách hành khách cho Cảng vụ và thông báo điều động bằng VHF hoặc điện thoại cho trực ban Cảng vụ </w:t>
      </w:r>
      <w:r>
        <w:rPr>
          <w:rFonts w:eastAsia="Calibri" w:cs="Times New Roman"/>
          <w:color w:val="000000" w:themeColor="text1"/>
          <w:sz w:val="28"/>
          <w:szCs w:val="28"/>
          <w:lang w:val="en-US"/>
        </w:rPr>
        <w:t>h</w:t>
      </w:r>
      <w:r w:rsidRPr="005A1971">
        <w:rPr>
          <w:rFonts w:eastAsia="Calibri" w:cs="Times New Roman"/>
          <w:color w:val="000000" w:themeColor="text1"/>
          <w:sz w:val="28"/>
          <w:szCs w:val="28"/>
          <w:lang w:val="en-US"/>
        </w:rPr>
        <w:t>àng hải liên quan trước khi hành trình.</w:t>
      </w:r>
    </w:p>
    <w:p w14:paraId="7EE844F7" w14:textId="77777777" w:rsidR="006912A6" w:rsidRPr="009260D6" w:rsidRDefault="006912A6" w:rsidP="00921271">
      <w:pPr>
        <w:spacing w:before="120" w:after="120"/>
        <w:ind w:firstLine="709"/>
        <w:jc w:val="both"/>
        <w:rPr>
          <w:rFonts w:eastAsia="Calibri" w:cs="Times New Roman"/>
          <w:color w:val="000000" w:themeColor="text1"/>
          <w:sz w:val="28"/>
          <w:szCs w:val="28"/>
          <w:lang w:val="en-US"/>
        </w:rPr>
      </w:pPr>
      <w:r w:rsidRPr="009260D6">
        <w:rPr>
          <w:rFonts w:eastAsia="Calibri" w:cs="Times New Roman"/>
          <w:color w:val="000000" w:themeColor="text1"/>
          <w:sz w:val="28"/>
          <w:szCs w:val="28"/>
          <w:lang w:val="en-US"/>
        </w:rPr>
        <w:t xml:space="preserve">8. Chủ phương tiện thủy nội địa dùng vào mục đích thể thao phải thực hiện theo quy định tại Điều 109 </w:t>
      </w:r>
      <w:r>
        <w:rPr>
          <w:rFonts w:eastAsia="Calibri" w:cs="Times New Roman"/>
          <w:color w:val="000000" w:themeColor="text1"/>
          <w:sz w:val="28"/>
          <w:szCs w:val="28"/>
          <w:lang w:val="en-US"/>
        </w:rPr>
        <w:t xml:space="preserve">của </w:t>
      </w:r>
      <w:r w:rsidRPr="009260D6">
        <w:rPr>
          <w:rFonts w:eastAsia="Calibri" w:cs="Times New Roman"/>
          <w:color w:val="000000" w:themeColor="text1"/>
          <w:sz w:val="28"/>
          <w:szCs w:val="28"/>
          <w:lang w:val="en-US"/>
        </w:rPr>
        <w:t>Nghị định số 58/2017/NĐ-CP.</w:t>
      </w:r>
    </w:p>
    <w:p w14:paraId="2FAAC68C" w14:textId="77777777" w:rsidR="006912A6" w:rsidRDefault="006912A6" w:rsidP="00921271">
      <w:pPr>
        <w:spacing w:before="120" w:after="120"/>
        <w:ind w:firstLine="709"/>
        <w:jc w:val="both"/>
        <w:rPr>
          <w:rFonts w:eastAsia="Calibri" w:cs="Times New Roman"/>
          <w:sz w:val="28"/>
          <w:szCs w:val="28"/>
          <w:lang w:val="en-US"/>
        </w:rPr>
      </w:pPr>
      <w:r w:rsidRPr="009260D6">
        <w:rPr>
          <w:rFonts w:eastAsia="Calibri" w:cs="Times New Roman"/>
          <w:color w:val="000000" w:themeColor="text1"/>
          <w:sz w:val="28"/>
          <w:szCs w:val="28"/>
          <w:lang w:val="en-US"/>
        </w:rPr>
        <w:t>9. Mô tô nước chỉ được phép hoạt động tại các khu vực được cơ quan có thẩm quyền quy đị</w:t>
      </w:r>
      <w:r>
        <w:rPr>
          <w:rFonts w:eastAsia="Calibri" w:cs="Times New Roman"/>
          <w:color w:val="000000" w:themeColor="text1"/>
          <w:sz w:val="28"/>
          <w:szCs w:val="28"/>
          <w:lang w:val="en-US"/>
        </w:rPr>
        <w:t>nh.</w:t>
      </w:r>
    </w:p>
    <w:p w14:paraId="458FA46D" w14:textId="77777777" w:rsidR="006912A6" w:rsidRPr="006108A5" w:rsidRDefault="006912A6" w:rsidP="00921271">
      <w:pPr>
        <w:spacing w:before="120" w:after="120"/>
        <w:ind w:firstLine="709"/>
        <w:jc w:val="both"/>
        <w:rPr>
          <w:rFonts w:eastAsia="Calibri" w:cs="Times New Roman"/>
          <w:b/>
          <w:sz w:val="28"/>
          <w:szCs w:val="28"/>
          <w:lang w:val="en-US"/>
        </w:rPr>
      </w:pPr>
      <w:r w:rsidRPr="006108A5">
        <w:rPr>
          <w:rFonts w:eastAsia="Calibri" w:cs="Times New Roman"/>
          <w:b/>
          <w:sz w:val="28"/>
          <w:szCs w:val="28"/>
          <w:lang w:val="en-US"/>
        </w:rPr>
        <w:t>Điều 1</w:t>
      </w:r>
      <w:r>
        <w:rPr>
          <w:rFonts w:eastAsia="Calibri" w:cs="Times New Roman"/>
          <w:b/>
          <w:sz w:val="28"/>
          <w:szCs w:val="28"/>
          <w:lang w:val="en-US"/>
        </w:rPr>
        <w:t>4</w:t>
      </w:r>
      <w:r w:rsidRPr="006108A5">
        <w:rPr>
          <w:rFonts w:eastAsia="Calibri" w:cs="Times New Roman"/>
          <w:b/>
          <w:sz w:val="28"/>
          <w:szCs w:val="28"/>
          <w:lang w:val="en-US"/>
        </w:rPr>
        <w:t>. Hoạt động xây dựng, thi công kết cấu hạ tầng cảng biển và các công trình trong vùng nước cảng biển</w:t>
      </w:r>
    </w:p>
    <w:p w14:paraId="32A3D2F3" w14:textId="77777777" w:rsidR="006912A6" w:rsidRPr="006108A5" w:rsidRDefault="006912A6" w:rsidP="00921271">
      <w:pPr>
        <w:spacing w:before="120" w:after="120"/>
        <w:ind w:firstLine="709"/>
        <w:jc w:val="both"/>
        <w:rPr>
          <w:rFonts w:eastAsia="Calibri" w:cs="Times New Roman"/>
          <w:sz w:val="28"/>
          <w:szCs w:val="28"/>
          <w:lang w:val="en-US"/>
        </w:rPr>
      </w:pPr>
      <w:r w:rsidRPr="006108A5">
        <w:rPr>
          <w:rFonts w:eastAsia="Calibri" w:cs="Times New Roman"/>
          <w:sz w:val="28"/>
          <w:szCs w:val="28"/>
          <w:lang w:val="en-US"/>
        </w:rPr>
        <w:t>1. Định kỳ hàng tháng, chủ đầu tư, đơn vị thi công, đơn vị thực hiện Phương án bảo đảm an toàn hàng hải, Phương án bảo đảm an toàn giao thông phải báo cáo Cảng vụ tiến độ thi công, công tác giám sát thi công của chủ đầu tư, công tác triển khai phương án được phê duyệt và các nội dung cần thiết khác theo yêu cầu trong quá trình thực hiện đầu tư xây dựng.</w:t>
      </w:r>
    </w:p>
    <w:p w14:paraId="51E07697" w14:textId="77777777" w:rsidR="006912A6" w:rsidRPr="006108A5" w:rsidRDefault="006912A6" w:rsidP="00921271">
      <w:pPr>
        <w:spacing w:before="120" w:after="120"/>
        <w:ind w:firstLine="709"/>
        <w:jc w:val="both"/>
        <w:rPr>
          <w:rFonts w:eastAsia="Calibri" w:cs="Times New Roman"/>
          <w:sz w:val="28"/>
          <w:szCs w:val="28"/>
          <w:lang w:val="en-US"/>
        </w:rPr>
      </w:pPr>
      <w:r w:rsidRPr="006108A5">
        <w:rPr>
          <w:rFonts w:eastAsia="Calibri" w:cs="Times New Roman"/>
          <w:sz w:val="28"/>
          <w:szCs w:val="28"/>
          <w:lang w:val="en-US"/>
        </w:rPr>
        <w:t xml:space="preserve">2. Phương tiện vận chuyển sản phẩm nạo vét thực hiện báo cáo hành trình cho </w:t>
      </w:r>
      <w:r>
        <w:rPr>
          <w:rFonts w:eastAsia="Calibri" w:cs="Times New Roman"/>
          <w:sz w:val="28"/>
          <w:szCs w:val="28"/>
          <w:lang w:val="en-US"/>
        </w:rPr>
        <w:t>Cảng vụ</w:t>
      </w:r>
      <w:r w:rsidRPr="006108A5">
        <w:rPr>
          <w:rFonts w:eastAsia="Calibri" w:cs="Times New Roman"/>
          <w:sz w:val="28"/>
          <w:szCs w:val="28"/>
          <w:lang w:val="en-US"/>
        </w:rPr>
        <w:t xml:space="preserve"> trên kênh VHF 16 </w:t>
      </w:r>
      <w:r w:rsidRPr="006912A6">
        <w:rPr>
          <w:rFonts w:eastAsia="Calibri" w:cs="Times New Roman"/>
          <w:sz w:val="28"/>
          <w:szCs w:val="28"/>
          <w:lang w:val="en-US"/>
        </w:rPr>
        <w:t>hoặc điện thoại cho trực ban Cảng vụ liên quan</w:t>
      </w:r>
      <w:r>
        <w:rPr>
          <w:rFonts w:eastAsia="Calibri" w:cs="Times New Roman"/>
          <w:color w:val="FF0000"/>
          <w:sz w:val="28"/>
          <w:szCs w:val="28"/>
          <w:lang w:val="en-US"/>
        </w:rPr>
        <w:t xml:space="preserve"> </w:t>
      </w:r>
      <w:r w:rsidRPr="006108A5">
        <w:rPr>
          <w:rFonts w:eastAsia="Calibri" w:cs="Times New Roman"/>
          <w:sz w:val="28"/>
          <w:szCs w:val="28"/>
          <w:lang w:val="en-US"/>
        </w:rPr>
        <w:t>tại các thời điểm:</w:t>
      </w:r>
    </w:p>
    <w:p w14:paraId="2B324F2E" w14:textId="77777777" w:rsidR="006912A6" w:rsidRPr="006108A5" w:rsidRDefault="006912A6" w:rsidP="00921271">
      <w:pPr>
        <w:spacing w:before="120" w:after="120"/>
        <w:ind w:firstLine="709"/>
        <w:jc w:val="both"/>
        <w:rPr>
          <w:rFonts w:eastAsia="Calibri" w:cs="Times New Roman"/>
          <w:sz w:val="28"/>
          <w:szCs w:val="28"/>
          <w:lang w:val="en-US"/>
        </w:rPr>
      </w:pPr>
      <w:r w:rsidRPr="006108A5">
        <w:rPr>
          <w:rFonts w:eastAsia="Calibri" w:cs="Times New Roman"/>
          <w:sz w:val="28"/>
          <w:szCs w:val="28"/>
          <w:lang w:val="en-US"/>
        </w:rPr>
        <w:t>a) Bắt đầu và kết thúc tiếp nhận sản phẩm nạo vét tại khu vực thi công.</w:t>
      </w:r>
    </w:p>
    <w:p w14:paraId="441466C3" w14:textId="77777777" w:rsidR="006912A6" w:rsidRPr="006108A5" w:rsidRDefault="006912A6" w:rsidP="00921271">
      <w:pPr>
        <w:spacing w:before="120" w:after="120"/>
        <w:ind w:firstLine="709"/>
        <w:jc w:val="both"/>
        <w:rPr>
          <w:rFonts w:eastAsia="Calibri" w:cs="Times New Roman"/>
          <w:sz w:val="28"/>
          <w:szCs w:val="28"/>
          <w:lang w:val="en-US"/>
        </w:rPr>
      </w:pPr>
      <w:r w:rsidRPr="006108A5">
        <w:rPr>
          <w:rFonts w:eastAsia="Calibri" w:cs="Times New Roman"/>
          <w:sz w:val="28"/>
          <w:szCs w:val="28"/>
          <w:lang w:val="en-US"/>
        </w:rPr>
        <w:t>b) Bắt đầu di chuyển từ vị trí thi công đến bãi đổ hoặc ngược lại.</w:t>
      </w:r>
    </w:p>
    <w:p w14:paraId="5DB71284" w14:textId="77777777" w:rsidR="006912A6" w:rsidRDefault="006912A6" w:rsidP="00921271">
      <w:pPr>
        <w:spacing w:before="120" w:after="120"/>
        <w:ind w:firstLine="709"/>
        <w:jc w:val="both"/>
        <w:rPr>
          <w:rFonts w:eastAsia="Calibri" w:cs="Times New Roman"/>
          <w:sz w:val="28"/>
          <w:szCs w:val="28"/>
          <w:lang w:val="en-US"/>
        </w:rPr>
      </w:pPr>
      <w:r w:rsidRPr="006108A5">
        <w:rPr>
          <w:rFonts w:eastAsia="Calibri" w:cs="Times New Roman"/>
          <w:sz w:val="28"/>
          <w:szCs w:val="28"/>
          <w:lang w:val="en-US"/>
        </w:rPr>
        <w:t>c) Trong trường hợp phương tiện neo đậu chờ nước hoặc có sự cố</w:t>
      </w:r>
      <w:r>
        <w:rPr>
          <w:rFonts w:eastAsia="Calibri" w:cs="Times New Roman"/>
          <w:sz w:val="28"/>
          <w:szCs w:val="28"/>
          <w:lang w:val="en-US"/>
        </w:rPr>
        <w:t>.</w:t>
      </w:r>
    </w:p>
    <w:p w14:paraId="534E3D53" w14:textId="77777777" w:rsidR="006912A6" w:rsidRDefault="006912A6" w:rsidP="00921271">
      <w:pPr>
        <w:spacing w:before="120" w:after="120"/>
        <w:ind w:firstLine="709"/>
        <w:jc w:val="center"/>
        <w:rPr>
          <w:rFonts w:eastAsia="Calibri" w:cs="Times New Roman"/>
          <w:b/>
          <w:sz w:val="28"/>
          <w:szCs w:val="28"/>
          <w:lang w:val="en-US"/>
        </w:rPr>
      </w:pPr>
      <w:r>
        <w:rPr>
          <w:rFonts w:eastAsia="Calibri" w:cs="Times New Roman"/>
          <w:b/>
          <w:sz w:val="28"/>
          <w:szCs w:val="28"/>
          <w:lang w:val="en-US"/>
        </w:rPr>
        <w:t>Mục 4</w:t>
      </w:r>
    </w:p>
    <w:p w14:paraId="7B937E27" w14:textId="77777777" w:rsidR="006912A6" w:rsidRPr="00D272D1" w:rsidRDefault="006912A6" w:rsidP="00921271">
      <w:pPr>
        <w:spacing w:before="120" w:after="120"/>
        <w:ind w:firstLine="709"/>
        <w:jc w:val="center"/>
        <w:rPr>
          <w:rFonts w:eastAsia="Calibri" w:cs="Times New Roman"/>
          <w:b/>
          <w:sz w:val="28"/>
          <w:szCs w:val="28"/>
        </w:rPr>
      </w:pPr>
      <w:r>
        <w:rPr>
          <w:rFonts w:eastAsia="Calibri" w:cs="Times New Roman"/>
          <w:b/>
          <w:sz w:val="28"/>
          <w:szCs w:val="28"/>
          <w:lang w:val="en-US"/>
        </w:rPr>
        <w:t>DỊCH VỤ HOA TIÊU HÀNG HẢI</w:t>
      </w:r>
    </w:p>
    <w:p w14:paraId="645B98AD" w14:textId="77777777" w:rsidR="006912A6" w:rsidRPr="00D272D1" w:rsidRDefault="006912A6" w:rsidP="00921271">
      <w:pPr>
        <w:spacing w:before="120" w:after="120"/>
        <w:ind w:firstLine="709"/>
        <w:jc w:val="both"/>
        <w:rPr>
          <w:rFonts w:eastAsia="Calibri" w:cs="Times New Roman"/>
          <w:b/>
          <w:sz w:val="28"/>
          <w:szCs w:val="28"/>
          <w:lang w:val="fr-FR"/>
        </w:rPr>
      </w:pPr>
      <w:r w:rsidRPr="00D272D1">
        <w:rPr>
          <w:rFonts w:eastAsia="Calibri" w:cs="Times New Roman"/>
          <w:b/>
          <w:sz w:val="28"/>
          <w:szCs w:val="28"/>
          <w:lang w:val="fr-FR"/>
        </w:rPr>
        <w:lastRenderedPageBreak/>
        <w:t>Điề</w:t>
      </w:r>
      <w:r>
        <w:rPr>
          <w:rFonts w:eastAsia="Calibri" w:cs="Times New Roman"/>
          <w:b/>
          <w:sz w:val="28"/>
          <w:szCs w:val="28"/>
          <w:lang w:val="fr-FR"/>
        </w:rPr>
        <w:t>u 15</w:t>
      </w:r>
      <w:r w:rsidRPr="00D272D1">
        <w:rPr>
          <w:rFonts w:eastAsia="Calibri" w:cs="Times New Roman"/>
          <w:b/>
          <w:sz w:val="28"/>
          <w:szCs w:val="28"/>
          <w:lang w:val="fr-FR"/>
        </w:rPr>
        <w:t>. Yêu cầu đối với dịch vụ hoa tiêu hàng hải</w:t>
      </w:r>
    </w:p>
    <w:p w14:paraId="28FCFE17" w14:textId="77777777" w:rsidR="006912A6" w:rsidRDefault="006912A6" w:rsidP="00921271">
      <w:pPr>
        <w:spacing w:before="120" w:after="120"/>
        <w:ind w:firstLine="709"/>
        <w:jc w:val="both"/>
        <w:rPr>
          <w:rFonts w:eastAsia="Calibri" w:cs="Times New Roman"/>
          <w:sz w:val="28"/>
          <w:szCs w:val="28"/>
        </w:rPr>
      </w:pPr>
      <w:r w:rsidRPr="00437524">
        <w:rPr>
          <w:rFonts w:eastAsia="Calibri" w:cs="Times New Roman"/>
          <w:sz w:val="28"/>
          <w:szCs w:val="28"/>
          <w:lang w:val="fr-FR"/>
        </w:rPr>
        <w:t xml:space="preserve">Dịch vụ hoa tiêu hàng hải </w:t>
      </w:r>
      <w:r w:rsidRPr="00EE14A9">
        <w:rPr>
          <w:rFonts w:eastAsia="Calibri" w:cs="Times New Roman"/>
          <w:color w:val="000000" w:themeColor="text1"/>
          <w:sz w:val="28"/>
          <w:szCs w:val="28"/>
          <w:lang w:val="fr-FR"/>
        </w:rPr>
        <w:t xml:space="preserve">thuộc </w:t>
      </w:r>
      <w:r w:rsidRPr="00EE14A9">
        <w:rPr>
          <w:rFonts w:eastAsia="Times New Roman" w:cs="Times New Roman"/>
          <w:snapToGrid w:val="0"/>
          <w:color w:val="000000" w:themeColor="text1"/>
          <w:sz w:val="28"/>
          <w:szCs w:val="28"/>
          <w:lang w:val="en-US"/>
        </w:rPr>
        <w:t>khu vực quản lý của Cảng vụ Hàng hải Đồng Tháp</w:t>
      </w:r>
      <w:r w:rsidRPr="00EE14A9">
        <w:rPr>
          <w:rFonts w:eastAsia="Calibri" w:cs="Times New Roman"/>
          <w:color w:val="000000" w:themeColor="text1"/>
          <w:sz w:val="28"/>
          <w:szCs w:val="28"/>
          <w:lang w:val="fr-FR"/>
        </w:rPr>
        <w:t xml:space="preserve"> phải thực hiện theo quy định tại Chương </w:t>
      </w:r>
      <w:r w:rsidRPr="00437524">
        <w:rPr>
          <w:rFonts w:eastAsia="Calibri" w:cs="Times New Roman"/>
          <w:sz w:val="28"/>
          <w:szCs w:val="28"/>
          <w:lang w:val="fr-FR"/>
        </w:rPr>
        <w:t xml:space="preserve">XI Bộ luật Hàng hải </w:t>
      </w:r>
      <w:r w:rsidRPr="00650C7D">
        <w:rPr>
          <w:rFonts w:eastAsia="Calibri" w:cs="Times New Roman"/>
          <w:sz w:val="28"/>
          <w:szCs w:val="28"/>
          <w:lang w:val="fr-FR"/>
        </w:rPr>
        <w:t>Việt Nam 2015</w:t>
      </w:r>
      <w:r w:rsidRPr="00437524">
        <w:rPr>
          <w:rFonts w:eastAsia="Calibri" w:cs="Times New Roman"/>
          <w:sz w:val="28"/>
          <w:szCs w:val="28"/>
          <w:lang w:val="fr-FR"/>
        </w:rPr>
        <w:t>, Mục 6 Chương IV Nghị định số 58/2017/NĐ-CP và các quy định có liên quan khác của pháp luật.</w:t>
      </w:r>
    </w:p>
    <w:p w14:paraId="0CAC78A6" w14:textId="77777777" w:rsidR="006912A6" w:rsidRDefault="006912A6" w:rsidP="00921271">
      <w:pPr>
        <w:spacing w:before="120" w:after="120"/>
        <w:ind w:firstLine="709"/>
        <w:jc w:val="both"/>
        <w:rPr>
          <w:sz w:val="28"/>
          <w:szCs w:val="28"/>
          <w:lang w:val="es-ES"/>
        </w:rPr>
      </w:pPr>
      <w:r>
        <w:rPr>
          <w:sz w:val="28"/>
          <w:szCs w:val="28"/>
          <w:lang w:val="es-ES"/>
        </w:rPr>
        <w:t>1. Sẵn sàng bố trí hoa tiêu dẫn tàu trong trường hợp cần thiết khi có yêu cầu của Giám đốc Cảng vụ.</w:t>
      </w:r>
    </w:p>
    <w:p w14:paraId="4F9D25EF" w14:textId="77777777" w:rsidR="006912A6" w:rsidRDefault="006912A6" w:rsidP="00921271">
      <w:pPr>
        <w:spacing w:before="120" w:after="120"/>
        <w:ind w:firstLine="709"/>
        <w:jc w:val="both"/>
        <w:rPr>
          <w:sz w:val="28"/>
          <w:szCs w:val="28"/>
          <w:lang w:val="es-ES"/>
        </w:rPr>
      </w:pPr>
      <w:r>
        <w:rPr>
          <w:sz w:val="28"/>
          <w:szCs w:val="28"/>
          <w:lang w:val="es-ES"/>
        </w:rPr>
        <w:t>2. Thường xuyên trao đổi thông tin với Cảng vụ trong việc lập kế hoạch và tổ chức thực hiện kế hoạch điều động tàu hàng ngày.</w:t>
      </w:r>
    </w:p>
    <w:p w14:paraId="5AC5336A" w14:textId="77777777" w:rsidR="006912A6" w:rsidRDefault="006912A6" w:rsidP="00921271">
      <w:pPr>
        <w:spacing w:before="120" w:after="120"/>
        <w:ind w:firstLine="709"/>
        <w:jc w:val="both"/>
        <w:rPr>
          <w:rFonts w:eastAsia="Calibri" w:cs="Times New Roman"/>
          <w:sz w:val="28"/>
          <w:szCs w:val="28"/>
          <w:lang w:val="en-US"/>
        </w:rPr>
      </w:pPr>
      <w:r>
        <w:rPr>
          <w:sz w:val="28"/>
          <w:szCs w:val="28"/>
          <w:lang w:val="es-ES"/>
        </w:rPr>
        <w:t>3. Tổ chức theo dõi, giám sát chặt chẽ tình hình dẫn tàu của hoa tiêu theo kế hoạch điều động tàu của Cảng vụ.</w:t>
      </w:r>
    </w:p>
    <w:p w14:paraId="5A52516F" w14:textId="77777777" w:rsidR="005B78CB" w:rsidRPr="007109F0" w:rsidRDefault="005B78CB" w:rsidP="00921271">
      <w:pPr>
        <w:spacing w:before="120" w:after="120"/>
        <w:ind w:firstLine="709"/>
        <w:jc w:val="both"/>
        <w:rPr>
          <w:b/>
          <w:sz w:val="28"/>
          <w:szCs w:val="28"/>
          <w:lang w:val="es-ES"/>
        </w:rPr>
      </w:pPr>
      <w:r w:rsidRPr="007109F0">
        <w:rPr>
          <w:b/>
          <w:sz w:val="28"/>
          <w:szCs w:val="28"/>
          <w:lang w:val="es-ES"/>
        </w:rPr>
        <w:t>Điề</w:t>
      </w:r>
      <w:r>
        <w:rPr>
          <w:b/>
          <w:sz w:val="28"/>
          <w:szCs w:val="28"/>
          <w:lang w:val="es-ES"/>
        </w:rPr>
        <w:t>u 16</w:t>
      </w:r>
      <w:r w:rsidRPr="007109F0">
        <w:rPr>
          <w:b/>
          <w:sz w:val="28"/>
          <w:szCs w:val="28"/>
          <w:lang w:val="es-ES"/>
        </w:rPr>
        <w:t>. Lập kế hoạch, thông báo, xác báo kế hoạch dẫn tàu</w:t>
      </w:r>
    </w:p>
    <w:p w14:paraId="230AE6B1" w14:textId="77777777" w:rsidR="005B78CB" w:rsidRPr="007109F0" w:rsidRDefault="005B78CB" w:rsidP="00921271">
      <w:pPr>
        <w:spacing w:before="120" w:after="120"/>
        <w:ind w:firstLine="709"/>
        <w:jc w:val="both"/>
        <w:rPr>
          <w:sz w:val="28"/>
          <w:szCs w:val="28"/>
          <w:lang w:val="es-ES"/>
        </w:rPr>
      </w:pPr>
      <w:r w:rsidRPr="007109F0">
        <w:rPr>
          <w:sz w:val="28"/>
          <w:szCs w:val="28"/>
          <w:lang w:val="es-ES"/>
        </w:rPr>
        <w:t>Hàng ngày tổ chức hoa tiêu hoạt động trong vùng nước cảng biển có trách nhiệm trao đổi thông tin và phối hợp lập kế hoạch dẫn tàu phù hợp, dẫn tàu an toàn trên luồng hàng hải.</w:t>
      </w:r>
    </w:p>
    <w:p w14:paraId="7440E632" w14:textId="77777777" w:rsidR="006912A6" w:rsidRDefault="005B78CB" w:rsidP="00921271">
      <w:pPr>
        <w:spacing w:before="120" w:after="120"/>
        <w:ind w:firstLine="709"/>
        <w:jc w:val="both"/>
        <w:rPr>
          <w:rFonts w:eastAsia="Calibri" w:cs="Times New Roman"/>
          <w:sz w:val="28"/>
          <w:szCs w:val="28"/>
          <w:lang w:val="en-US"/>
        </w:rPr>
      </w:pPr>
      <w:r w:rsidRPr="007109F0">
        <w:rPr>
          <w:sz w:val="28"/>
          <w:szCs w:val="28"/>
          <w:lang w:val="es-ES"/>
        </w:rPr>
        <w:t>Kế hoạch dẫn tàu hàng ngày gồm các nội dung: Tên tàu, quốc tịch, thông số kỹ thuật cơ bản của tàu, vị trí hoa tiêu lên tàu, thời gian hoa tiêu lên tàu, vị trí tàu dự kiến đến, tên hoa tiêu được bố trí dẫn tàu, tàu lai (nếu có) và những nội dung cần thiế</w:t>
      </w:r>
      <w:r>
        <w:rPr>
          <w:sz w:val="28"/>
          <w:szCs w:val="28"/>
          <w:lang w:val="es-ES"/>
        </w:rPr>
        <w:t>t khác.</w:t>
      </w:r>
    </w:p>
    <w:p w14:paraId="78CBFA75" w14:textId="77777777" w:rsidR="005B78CB" w:rsidRPr="007109F0" w:rsidRDefault="005B78CB" w:rsidP="00921271">
      <w:pPr>
        <w:spacing w:before="120" w:after="120"/>
        <w:ind w:firstLine="709"/>
        <w:jc w:val="both"/>
        <w:rPr>
          <w:b/>
          <w:sz w:val="28"/>
          <w:szCs w:val="28"/>
          <w:lang w:val="es-ES"/>
        </w:rPr>
      </w:pPr>
      <w:r w:rsidRPr="007109F0">
        <w:rPr>
          <w:b/>
          <w:sz w:val="28"/>
          <w:szCs w:val="28"/>
          <w:lang w:val="es-ES"/>
        </w:rPr>
        <w:t>Điề</w:t>
      </w:r>
      <w:r>
        <w:rPr>
          <w:b/>
          <w:sz w:val="28"/>
          <w:szCs w:val="28"/>
          <w:lang w:val="es-ES"/>
        </w:rPr>
        <w:t>u 17</w:t>
      </w:r>
      <w:r w:rsidRPr="007109F0">
        <w:rPr>
          <w:b/>
          <w:sz w:val="28"/>
          <w:szCs w:val="28"/>
          <w:lang w:val="es-ES"/>
        </w:rPr>
        <w:t>. Yêu cầu khi đón, trả hoa tiêu</w:t>
      </w:r>
    </w:p>
    <w:p w14:paraId="445442BB" w14:textId="77777777" w:rsidR="006912A6" w:rsidRDefault="005B78CB" w:rsidP="00921271">
      <w:pPr>
        <w:spacing w:before="120" w:after="120"/>
        <w:ind w:firstLine="709"/>
        <w:jc w:val="both"/>
        <w:rPr>
          <w:rFonts w:eastAsia="Calibri" w:cs="Times New Roman"/>
          <w:sz w:val="28"/>
          <w:szCs w:val="28"/>
          <w:lang w:val="en-US"/>
        </w:rPr>
      </w:pPr>
      <w:r w:rsidRPr="007109F0">
        <w:rPr>
          <w:sz w:val="28"/>
          <w:szCs w:val="28"/>
          <w:lang w:val="es-ES"/>
        </w:rPr>
        <w:t>Tàu thuyền khi đến gần vị trí đón trả hoa tiêu phải giảm tốc độ, giữ liên lạc và bố trí cầu thang hoa tiêu theo quy định để hoa tiêu lên, rời tàu an toàn. Khu vực cầu thang hoa tiêu phải được chiếu sáng vào ban đêm, bố trí các thiết bị cứu sinh theo quy đị</w:t>
      </w:r>
      <w:r>
        <w:rPr>
          <w:sz w:val="28"/>
          <w:szCs w:val="28"/>
          <w:lang w:val="es-ES"/>
        </w:rPr>
        <w:t>nh.</w:t>
      </w:r>
    </w:p>
    <w:p w14:paraId="6F90CCE2" w14:textId="77777777" w:rsidR="005B78CB" w:rsidRPr="007109F0" w:rsidRDefault="005B78CB" w:rsidP="00921271">
      <w:pPr>
        <w:spacing w:before="120" w:after="120"/>
        <w:ind w:firstLine="709"/>
        <w:jc w:val="both"/>
        <w:rPr>
          <w:b/>
          <w:sz w:val="28"/>
          <w:szCs w:val="28"/>
          <w:lang w:val="es-ES"/>
        </w:rPr>
      </w:pPr>
      <w:r w:rsidRPr="007109F0">
        <w:rPr>
          <w:b/>
          <w:sz w:val="28"/>
          <w:szCs w:val="28"/>
          <w:lang w:val="es-ES"/>
        </w:rPr>
        <w:t>Điều 1</w:t>
      </w:r>
      <w:r>
        <w:rPr>
          <w:b/>
          <w:sz w:val="28"/>
          <w:szCs w:val="28"/>
          <w:lang w:val="es-ES"/>
        </w:rPr>
        <w:t>8</w:t>
      </w:r>
      <w:r w:rsidRPr="007109F0">
        <w:rPr>
          <w:b/>
          <w:sz w:val="28"/>
          <w:szCs w:val="28"/>
          <w:lang w:val="es-ES"/>
        </w:rPr>
        <w:t>. Quyền, nghĩa vụ và trách nhiệm của hoa tiêu hàng hải khi dẫn tàu</w:t>
      </w:r>
    </w:p>
    <w:p w14:paraId="2110E8D9" w14:textId="77777777" w:rsidR="005B78CB" w:rsidRPr="007109F0" w:rsidRDefault="005B78CB" w:rsidP="00921271">
      <w:pPr>
        <w:spacing w:before="120" w:after="120"/>
        <w:ind w:firstLine="709"/>
        <w:jc w:val="both"/>
        <w:rPr>
          <w:sz w:val="28"/>
          <w:szCs w:val="28"/>
          <w:lang w:val="es-ES"/>
        </w:rPr>
      </w:pPr>
      <w:r w:rsidRPr="007109F0">
        <w:rPr>
          <w:b/>
          <w:sz w:val="28"/>
          <w:szCs w:val="28"/>
          <w:lang w:val="es-ES"/>
        </w:rPr>
        <w:t>1. Trách nhiệm dẫn tàu của hoa tiêu:</w:t>
      </w:r>
    </w:p>
    <w:p w14:paraId="20C1924B" w14:textId="77777777" w:rsidR="005B78CB" w:rsidRPr="007109F0" w:rsidRDefault="005B78CB" w:rsidP="00921271">
      <w:pPr>
        <w:spacing w:before="120" w:after="120"/>
        <w:ind w:firstLine="709"/>
        <w:jc w:val="both"/>
        <w:rPr>
          <w:sz w:val="28"/>
          <w:szCs w:val="28"/>
          <w:lang w:val="es-ES"/>
        </w:rPr>
      </w:pPr>
      <w:r w:rsidRPr="007109F0">
        <w:rPr>
          <w:sz w:val="28"/>
          <w:szCs w:val="28"/>
          <w:lang w:val="es-ES"/>
        </w:rPr>
        <w:t>a) Hoa tiêu dẫn tàu phải thực hiện nghiêm chỉnh trách nhiệm và nghĩa vụ quy định tại Điều 104 và 105 của Nghị định số 58/2017/NĐ-CP.</w:t>
      </w:r>
    </w:p>
    <w:p w14:paraId="3D160955" w14:textId="77777777" w:rsidR="005B78CB" w:rsidRPr="007109F0" w:rsidRDefault="005B78CB" w:rsidP="00921271">
      <w:pPr>
        <w:spacing w:before="120" w:after="120"/>
        <w:ind w:firstLine="709"/>
        <w:jc w:val="both"/>
        <w:rPr>
          <w:sz w:val="28"/>
          <w:szCs w:val="28"/>
          <w:lang w:val="es-ES"/>
        </w:rPr>
      </w:pPr>
      <w:r w:rsidRPr="007109F0">
        <w:rPr>
          <w:sz w:val="28"/>
          <w:szCs w:val="28"/>
          <w:lang w:val="es-ES"/>
        </w:rPr>
        <w:t>b) Ngoài quy định tại khoản 1 Điều này, hoa tiêu khi dẫn tàu có trách nhiệm thông báo kịp thời cho Cảng vụ biết những nội dung sau:</w:t>
      </w:r>
    </w:p>
    <w:p w14:paraId="1170E3AA" w14:textId="77777777" w:rsidR="005B78CB" w:rsidRPr="007109F0" w:rsidRDefault="005B78CB" w:rsidP="00921271">
      <w:pPr>
        <w:spacing w:before="120" w:after="120"/>
        <w:ind w:firstLine="709"/>
        <w:jc w:val="both"/>
        <w:rPr>
          <w:sz w:val="28"/>
          <w:szCs w:val="28"/>
          <w:lang w:val="es-ES"/>
        </w:rPr>
      </w:pPr>
      <w:r w:rsidRPr="007109F0">
        <w:rPr>
          <w:sz w:val="28"/>
          <w:szCs w:val="28"/>
          <w:lang w:val="es-ES"/>
        </w:rPr>
        <w:t>- Trong trường hợp tàu mình đang dẫn xảy ra tai nạn, sự cố hàng hải hoặc vi phạm các quy định của pháp luật, chậm nhất 24 giờ kể từ thời điểm rời tàu, phải báo cáo bằng văn bản về sự việc xảy ra. Nội dung báo cáo phải nêu rõ: tên tàu, tên hoa tiêu dẫn tàu, thời gian, vị trí tai nạn, sự cố hàng hải xảy ra; loại tai nạn, sự cố hàng hải; diễn biến và biện pháp khắc phục hậu quả đã tiến hành, kết quả thực hiện các biện pháp đó và kiến nghị (nếu có);</w:t>
      </w:r>
    </w:p>
    <w:p w14:paraId="32DAA5CF" w14:textId="77777777" w:rsidR="005B78CB" w:rsidRDefault="005B78CB" w:rsidP="00921271">
      <w:pPr>
        <w:spacing w:before="120" w:after="120"/>
        <w:ind w:firstLine="709"/>
        <w:jc w:val="both"/>
        <w:rPr>
          <w:rFonts w:eastAsia="Calibri" w:cs="Times New Roman"/>
          <w:sz w:val="28"/>
          <w:szCs w:val="28"/>
          <w:lang w:val="en-US"/>
        </w:rPr>
      </w:pPr>
      <w:r w:rsidRPr="007109F0">
        <w:rPr>
          <w:sz w:val="28"/>
          <w:szCs w:val="28"/>
          <w:lang w:val="es-ES"/>
        </w:rPr>
        <w:lastRenderedPageBreak/>
        <w:t>- Những nhận biết của mình về sự thay đổi của luồng, của BHHH, các công trình có thể làm ảnh hưởng đến an toàn hàng hải, an ninh hàng hải và phòng ngừa ô nhiễm môi trường trong vùng nước cảng biể</w:t>
      </w:r>
      <w:r>
        <w:rPr>
          <w:sz w:val="28"/>
          <w:szCs w:val="28"/>
          <w:lang w:val="es-ES"/>
        </w:rPr>
        <w:t>n.</w:t>
      </w:r>
    </w:p>
    <w:p w14:paraId="029495B5" w14:textId="5625BC82" w:rsidR="00C46D74" w:rsidRPr="007109F0" w:rsidRDefault="00C46D74" w:rsidP="00921271">
      <w:pPr>
        <w:spacing w:before="120" w:after="120"/>
        <w:ind w:firstLine="709"/>
        <w:jc w:val="both"/>
        <w:rPr>
          <w:b/>
          <w:sz w:val="28"/>
          <w:szCs w:val="28"/>
          <w:lang w:val="es-ES"/>
        </w:rPr>
      </w:pPr>
      <w:r w:rsidRPr="007109F0">
        <w:rPr>
          <w:b/>
          <w:sz w:val="28"/>
          <w:szCs w:val="28"/>
          <w:lang w:val="es-ES"/>
        </w:rPr>
        <w:t>2. Trách nhiệm thông báo tình hình dẫn tàu của hoa tiêu:</w:t>
      </w:r>
    </w:p>
    <w:p w14:paraId="193FF030" w14:textId="77777777" w:rsidR="00C46D74" w:rsidRPr="007109F0" w:rsidRDefault="00C46D74" w:rsidP="00921271">
      <w:pPr>
        <w:spacing w:before="120" w:after="120"/>
        <w:ind w:firstLine="709"/>
        <w:jc w:val="both"/>
        <w:rPr>
          <w:sz w:val="28"/>
          <w:szCs w:val="28"/>
          <w:lang w:val="es-ES"/>
        </w:rPr>
      </w:pPr>
      <w:r w:rsidRPr="007109F0">
        <w:rPr>
          <w:sz w:val="28"/>
          <w:szCs w:val="28"/>
          <w:lang w:val="es-ES"/>
        </w:rPr>
        <w:t>Việc hoa tiêu thông báo tình hình dẫn tàu phải thực hiện theo quy định của pháp luật và các yêu sau đây:</w:t>
      </w:r>
    </w:p>
    <w:p w14:paraId="44EE1417" w14:textId="77777777" w:rsidR="00C46D74" w:rsidRPr="007109F0" w:rsidRDefault="00C46D74" w:rsidP="00921271">
      <w:pPr>
        <w:spacing w:before="120" w:after="120"/>
        <w:ind w:firstLine="709"/>
        <w:jc w:val="both"/>
        <w:rPr>
          <w:sz w:val="28"/>
          <w:szCs w:val="28"/>
          <w:lang w:val="es-ES"/>
        </w:rPr>
      </w:pPr>
      <w:r w:rsidRPr="007109F0">
        <w:rPr>
          <w:sz w:val="28"/>
          <w:szCs w:val="28"/>
          <w:lang w:val="es-ES"/>
        </w:rPr>
        <w:t xml:space="preserve">a) Ngay trước khi tiến hành điều động dẫn tàu, hoa tiêu có trách nhiệm thông báo cho Cảng vụ qua VHF hoặc điện thoại và chỉ tiến hành điều động khi được Cảng vụ chấp thuận. </w:t>
      </w:r>
    </w:p>
    <w:p w14:paraId="7C859F1A" w14:textId="6841B1D6" w:rsidR="00C46D74" w:rsidRPr="007109F0" w:rsidRDefault="00C46D74" w:rsidP="00921271">
      <w:pPr>
        <w:spacing w:before="120" w:after="120"/>
        <w:ind w:firstLine="709"/>
        <w:jc w:val="both"/>
        <w:rPr>
          <w:sz w:val="28"/>
          <w:szCs w:val="28"/>
          <w:lang w:val="es-ES"/>
        </w:rPr>
      </w:pPr>
      <w:r w:rsidRPr="007109F0">
        <w:rPr>
          <w:sz w:val="28"/>
          <w:szCs w:val="28"/>
          <w:lang w:val="es-ES"/>
        </w:rPr>
        <w:t>b) Sau khi tàu neo đậu tại vị trí được chỉ định, hoa tiêu có trách nhiệm thông báo cho Cảng vụ và chỉ được phép rời tàu sau khi Cảng vụ chấp thuận vị trí neo hiện tại của tàu.</w:t>
      </w:r>
    </w:p>
    <w:p w14:paraId="2D35A61A" w14:textId="5C1D976F" w:rsidR="00C46D74" w:rsidRPr="007109F0" w:rsidRDefault="00C46D74" w:rsidP="00921271">
      <w:pPr>
        <w:spacing w:before="120" w:after="120"/>
        <w:ind w:firstLine="709"/>
        <w:jc w:val="both"/>
        <w:rPr>
          <w:sz w:val="28"/>
          <w:szCs w:val="28"/>
          <w:lang w:val="es-ES"/>
        </w:rPr>
      </w:pPr>
      <w:r w:rsidRPr="007109F0">
        <w:rPr>
          <w:sz w:val="28"/>
          <w:szCs w:val="28"/>
          <w:lang w:val="es-ES"/>
        </w:rPr>
        <w:t>c) Khi dẫn tàu đến vị trí trả hoa tiêu, hoa tiêu có trách nhiệm báo cho Cảng vụ biết việc kết thúc dẫn tàu.</w:t>
      </w:r>
    </w:p>
    <w:p w14:paraId="7E31FE72" w14:textId="77777777" w:rsidR="00C46D74" w:rsidRPr="00295770" w:rsidRDefault="00C46D74" w:rsidP="00921271">
      <w:pPr>
        <w:spacing w:before="120" w:after="120"/>
        <w:ind w:firstLine="709"/>
        <w:jc w:val="both"/>
        <w:rPr>
          <w:b/>
          <w:sz w:val="28"/>
          <w:szCs w:val="28"/>
          <w:lang w:val="es-ES"/>
        </w:rPr>
      </w:pPr>
      <w:r w:rsidRPr="00295770">
        <w:rPr>
          <w:b/>
          <w:sz w:val="28"/>
          <w:szCs w:val="28"/>
          <w:lang w:val="es-ES"/>
        </w:rPr>
        <w:t>Điều 1</w:t>
      </w:r>
      <w:r>
        <w:rPr>
          <w:b/>
          <w:sz w:val="28"/>
          <w:szCs w:val="28"/>
          <w:lang w:val="es-ES"/>
        </w:rPr>
        <w:t>9</w:t>
      </w:r>
      <w:r w:rsidRPr="00295770">
        <w:rPr>
          <w:b/>
          <w:sz w:val="28"/>
          <w:szCs w:val="28"/>
          <w:lang w:val="es-ES"/>
        </w:rPr>
        <w:t>. Trách nhiệm, nghĩa vụ của thuyền trưởng khi tự dẫn tàu</w:t>
      </w:r>
    </w:p>
    <w:p w14:paraId="0917C0C2" w14:textId="6AF0F9D6" w:rsidR="005B78CB" w:rsidRDefault="00C46D74" w:rsidP="00921271">
      <w:pPr>
        <w:spacing w:before="120" w:after="120"/>
        <w:ind w:firstLine="709"/>
        <w:jc w:val="both"/>
        <w:rPr>
          <w:rFonts w:eastAsia="Calibri" w:cs="Times New Roman"/>
          <w:sz w:val="28"/>
          <w:szCs w:val="28"/>
          <w:lang w:val="en-US"/>
        </w:rPr>
      </w:pPr>
      <w:r w:rsidRPr="007109F0">
        <w:rPr>
          <w:sz w:val="28"/>
          <w:szCs w:val="28"/>
          <w:lang w:val="es-ES"/>
        </w:rPr>
        <w:t>Trong trường hợp được phép tự dẫn tàu, thuyền trưởng có trách nhiệm và nghĩa vụ như hoa tiêu. Chậm nhất 02 giờ trước khi điều động tàu đến, rời cảng biển, thuyền trưởng phải thông báo cho Cảng vụ về việc tự dẫn tàu và xuất trình bản chính Giấy chứng nhận khả năng chuyên môn hoa tiêu hàng hải, Giấy chứng nhận vùng hoạt động hoa tiêu hàng hải khi được yêu cầ</w:t>
      </w:r>
      <w:r>
        <w:rPr>
          <w:sz w:val="28"/>
          <w:szCs w:val="28"/>
          <w:lang w:val="es-ES"/>
        </w:rPr>
        <w:t>u.</w:t>
      </w:r>
    </w:p>
    <w:p w14:paraId="473AFFB9" w14:textId="77777777" w:rsidR="00C46D74" w:rsidRPr="00295770" w:rsidRDefault="00C46D74" w:rsidP="00921271">
      <w:pPr>
        <w:spacing w:before="120" w:after="120"/>
        <w:ind w:firstLine="709"/>
        <w:jc w:val="both"/>
        <w:rPr>
          <w:b/>
          <w:sz w:val="28"/>
          <w:szCs w:val="28"/>
          <w:lang w:val="es-ES"/>
        </w:rPr>
      </w:pPr>
      <w:r w:rsidRPr="00295770">
        <w:rPr>
          <w:b/>
          <w:sz w:val="28"/>
          <w:szCs w:val="28"/>
          <w:lang w:val="es-ES"/>
        </w:rPr>
        <w:t>Điề</w:t>
      </w:r>
      <w:r>
        <w:rPr>
          <w:b/>
          <w:sz w:val="28"/>
          <w:szCs w:val="28"/>
          <w:lang w:val="es-ES"/>
        </w:rPr>
        <w:t>u 20</w:t>
      </w:r>
      <w:r w:rsidRPr="00295770">
        <w:rPr>
          <w:b/>
          <w:sz w:val="28"/>
          <w:szCs w:val="28"/>
          <w:lang w:val="es-ES"/>
        </w:rPr>
        <w:t>. Trách nhiệm phối hợp giữa hoa tiêu, thuyền trưởng, tàu lai dắt hỗ trợ và doanh nghiệp cảng</w:t>
      </w:r>
    </w:p>
    <w:p w14:paraId="4C611F80" w14:textId="3A786470" w:rsidR="00C46D74" w:rsidRDefault="00C46D74" w:rsidP="00921271">
      <w:pPr>
        <w:spacing w:before="120" w:after="120"/>
        <w:ind w:firstLine="709"/>
        <w:jc w:val="both"/>
        <w:rPr>
          <w:rFonts w:eastAsia="Calibri" w:cs="Times New Roman"/>
          <w:sz w:val="28"/>
          <w:szCs w:val="28"/>
          <w:lang w:val="en-US"/>
        </w:rPr>
      </w:pPr>
      <w:r w:rsidRPr="007109F0">
        <w:rPr>
          <w:sz w:val="28"/>
          <w:szCs w:val="28"/>
          <w:lang w:val="es-ES"/>
        </w:rPr>
        <w:t>Trước khi điều động dẫn tàu vào, rời cầu cảng, thuyền trưởng hoặc hoa tiêu phải liên lạc với thuyền trưởng tàu lai, doanh nghiệp cảng để kiểm tra tính sẵn sàng của tàu lai, cầu cảng. Trong trường hợp tàu lai, cầu cảng chưa sẵn sàng, thuyền trưởng hoặc hoa tiêu dẫn tàu phải thông báo ngay cho Cảng vụ để có biện pháp xử lý kịp thời.</w:t>
      </w:r>
    </w:p>
    <w:p w14:paraId="1B3014BC" w14:textId="77777777" w:rsidR="00C46D74" w:rsidRPr="00D272D1" w:rsidRDefault="00C46D74" w:rsidP="00921271">
      <w:pPr>
        <w:spacing w:before="120" w:after="120"/>
        <w:ind w:firstLine="709"/>
        <w:jc w:val="center"/>
        <w:rPr>
          <w:rFonts w:eastAsia="Times New Roman" w:cs="Times New Roman"/>
          <w:b/>
          <w:bCs/>
          <w:sz w:val="28"/>
          <w:szCs w:val="28"/>
          <w:lang w:val="fr-FR"/>
        </w:rPr>
      </w:pPr>
      <w:r>
        <w:rPr>
          <w:rFonts w:eastAsia="Times New Roman" w:cs="Times New Roman"/>
          <w:b/>
          <w:bCs/>
          <w:sz w:val="28"/>
          <w:szCs w:val="28"/>
          <w:lang w:val="fr-FR"/>
        </w:rPr>
        <w:t>Mục 5</w:t>
      </w:r>
    </w:p>
    <w:p w14:paraId="63398185" w14:textId="513BEB16" w:rsidR="00C46D74" w:rsidRDefault="00C46D74" w:rsidP="00921271">
      <w:pPr>
        <w:spacing w:before="120" w:after="120"/>
        <w:ind w:firstLine="709"/>
        <w:jc w:val="center"/>
        <w:rPr>
          <w:rFonts w:eastAsia="Calibri" w:cs="Times New Roman"/>
          <w:sz w:val="28"/>
          <w:szCs w:val="28"/>
          <w:lang w:val="en-US"/>
        </w:rPr>
      </w:pPr>
      <w:r w:rsidRPr="00D272D1">
        <w:rPr>
          <w:rFonts w:eastAsia="Times New Roman" w:cs="Times New Roman"/>
          <w:b/>
          <w:bCs/>
          <w:sz w:val="28"/>
          <w:szCs w:val="28"/>
          <w:lang w:val="fr-FR"/>
        </w:rPr>
        <w:t xml:space="preserve">LAI DẮT HỖ TRỢ </w:t>
      </w:r>
      <w:r>
        <w:rPr>
          <w:rFonts w:eastAsia="Times New Roman" w:cs="Times New Roman"/>
          <w:b/>
          <w:bCs/>
          <w:sz w:val="28"/>
          <w:szCs w:val="28"/>
          <w:lang w:val="fr-FR"/>
        </w:rPr>
        <w:t>TRONG VÙNG NƯỚC</w:t>
      </w:r>
      <w:r w:rsidRPr="00D272D1">
        <w:rPr>
          <w:rFonts w:eastAsia="Times New Roman" w:cs="Times New Roman"/>
          <w:b/>
          <w:bCs/>
          <w:sz w:val="28"/>
          <w:szCs w:val="28"/>
          <w:lang w:val="fr-FR"/>
        </w:rPr>
        <w:t xml:space="preserve"> CẢNG BIỂN</w:t>
      </w:r>
    </w:p>
    <w:p w14:paraId="10680365" w14:textId="5148A7FD" w:rsidR="00C46D74" w:rsidRDefault="00C46D74" w:rsidP="00921271">
      <w:pPr>
        <w:spacing w:before="120" w:after="120"/>
        <w:ind w:firstLine="709"/>
        <w:jc w:val="both"/>
        <w:rPr>
          <w:b/>
          <w:sz w:val="28"/>
          <w:szCs w:val="28"/>
          <w:lang w:val="pl-PL"/>
        </w:rPr>
      </w:pPr>
      <w:r>
        <w:rPr>
          <w:b/>
          <w:sz w:val="28"/>
          <w:szCs w:val="28"/>
          <w:lang w:val="pl-PL"/>
        </w:rPr>
        <w:t>Điều 21. Sử dụng tàu lai dăt hỗ trợ</w:t>
      </w:r>
    </w:p>
    <w:p w14:paraId="015701A0" w14:textId="77777777" w:rsidR="00C46D74" w:rsidRDefault="00C46D74" w:rsidP="00921271">
      <w:pPr>
        <w:spacing w:before="120" w:after="120"/>
        <w:ind w:firstLine="709"/>
        <w:jc w:val="both"/>
        <w:rPr>
          <w:b/>
          <w:sz w:val="28"/>
          <w:szCs w:val="28"/>
          <w:lang w:val="pl-PL"/>
        </w:rPr>
      </w:pPr>
      <w:r>
        <w:rPr>
          <w:sz w:val="28"/>
          <w:szCs w:val="28"/>
          <w:lang w:val="pl-PL"/>
        </w:rPr>
        <w:t>1. Tàu thuyền có chiều dài lớn nhất từ 80 mét trở lên khi điều động cập, rời cầu cảng,</w:t>
      </w:r>
      <w:r>
        <w:rPr>
          <w:sz w:val="28"/>
          <w:szCs w:val="28"/>
        </w:rPr>
        <w:t xml:space="preserve"> bến phao</w:t>
      </w:r>
      <w:r>
        <w:rPr>
          <w:sz w:val="28"/>
          <w:szCs w:val="28"/>
          <w:lang w:val="en-US"/>
        </w:rPr>
        <w:t xml:space="preserve">; cập mạn tàu thuyền khác; </w:t>
      </w:r>
      <w:r>
        <w:rPr>
          <w:sz w:val="28"/>
          <w:szCs w:val="28"/>
          <w:lang w:val="pl-PL"/>
        </w:rPr>
        <w:t xml:space="preserve">quay trở, di chuyển vị trí </w:t>
      </w:r>
      <w:r w:rsidRPr="00EE14A9">
        <w:rPr>
          <w:color w:val="000000" w:themeColor="text1"/>
          <w:sz w:val="28"/>
          <w:szCs w:val="28"/>
          <w:lang w:val="pl-PL"/>
        </w:rPr>
        <w:t xml:space="preserve">trong </w:t>
      </w:r>
      <w:r w:rsidRPr="00EE14A9">
        <w:rPr>
          <w:rFonts w:eastAsia="Times New Roman" w:cs="Times New Roman"/>
          <w:snapToGrid w:val="0"/>
          <w:color w:val="000000" w:themeColor="text1"/>
          <w:sz w:val="28"/>
          <w:szCs w:val="28"/>
          <w:lang w:val="en-US"/>
        </w:rPr>
        <w:t>khu vực quản lý của Cảng vụ Hàng hải Đồng Tháp</w:t>
      </w:r>
      <w:r w:rsidRPr="00EE14A9">
        <w:rPr>
          <w:color w:val="000000" w:themeColor="text1"/>
          <w:sz w:val="28"/>
          <w:szCs w:val="28"/>
          <w:lang w:val="pl-PL"/>
        </w:rPr>
        <w:t xml:space="preserve"> phải sử dụng tàu lai hỗ trợ theo quy </w:t>
      </w:r>
      <w:r>
        <w:rPr>
          <w:sz w:val="28"/>
          <w:szCs w:val="28"/>
          <w:lang w:val="pl-PL"/>
        </w:rPr>
        <w:t>định sau đây:</w:t>
      </w:r>
    </w:p>
    <w:p w14:paraId="01E618FE" w14:textId="77777777" w:rsidR="00C46D74" w:rsidRDefault="00C46D74" w:rsidP="00921271">
      <w:pPr>
        <w:spacing w:before="120" w:after="120"/>
        <w:ind w:firstLine="709"/>
        <w:jc w:val="both"/>
        <w:rPr>
          <w:sz w:val="28"/>
          <w:szCs w:val="28"/>
          <w:lang w:val="pl-PL"/>
        </w:rPr>
      </w:pPr>
      <w:r>
        <w:rPr>
          <w:sz w:val="28"/>
          <w:szCs w:val="28"/>
          <w:lang w:val="pl-PL"/>
        </w:rPr>
        <w:t xml:space="preserve">a) Tàu thuyền có chiều dài lớn </w:t>
      </w:r>
      <w:r w:rsidRPr="00EE14A9">
        <w:rPr>
          <w:color w:val="000000" w:themeColor="text1"/>
          <w:sz w:val="28"/>
          <w:szCs w:val="28"/>
          <w:lang w:val="pl-PL"/>
        </w:rPr>
        <w:t xml:space="preserve">nhất từ 80 mét đến </w:t>
      </w:r>
      <w:r>
        <w:rPr>
          <w:sz w:val="28"/>
          <w:szCs w:val="28"/>
          <w:lang w:val="pl-PL"/>
        </w:rPr>
        <w:t xml:space="preserve">dưới  95 mét: ít nhất một tàu lai với công suất tối thiểu 500 </w:t>
      </w:r>
      <w:r>
        <w:rPr>
          <w:sz w:val="28"/>
          <w:szCs w:val="28"/>
        </w:rPr>
        <w:t>HP</w:t>
      </w:r>
      <w:r>
        <w:rPr>
          <w:sz w:val="28"/>
          <w:szCs w:val="28"/>
          <w:lang w:val="pl-PL"/>
        </w:rPr>
        <w:t>;</w:t>
      </w:r>
    </w:p>
    <w:p w14:paraId="73596EC9" w14:textId="77777777" w:rsidR="00C46D74" w:rsidRDefault="00C46D74" w:rsidP="00921271">
      <w:pPr>
        <w:spacing w:before="120" w:after="120"/>
        <w:ind w:firstLine="709"/>
        <w:jc w:val="both"/>
        <w:rPr>
          <w:sz w:val="28"/>
          <w:szCs w:val="28"/>
          <w:lang w:val="pl-PL"/>
        </w:rPr>
      </w:pPr>
      <w:r>
        <w:rPr>
          <w:sz w:val="28"/>
          <w:szCs w:val="28"/>
          <w:lang w:val="pl-PL"/>
        </w:rPr>
        <w:lastRenderedPageBreak/>
        <w:t xml:space="preserve">b) Tàu thuyền có chiều dài lớn nhất từ 95 </w:t>
      </w:r>
      <w:r w:rsidRPr="005857F1">
        <w:rPr>
          <w:sz w:val="28"/>
          <w:szCs w:val="28"/>
          <w:lang w:val="pl-PL"/>
        </w:rPr>
        <w:t xml:space="preserve">mét đến dưới 110 mét: ít nhất hai tàu lai với công suất tối thiểu 500 </w:t>
      </w:r>
      <w:r w:rsidRPr="005857F1">
        <w:rPr>
          <w:sz w:val="28"/>
          <w:szCs w:val="28"/>
        </w:rPr>
        <w:t>HP</w:t>
      </w:r>
      <w:r w:rsidRPr="005857F1">
        <w:rPr>
          <w:sz w:val="28"/>
          <w:szCs w:val="28"/>
          <w:lang w:val="pl-PL"/>
        </w:rPr>
        <w:t xml:space="preserve"> mỗi tàu hoặc 01 tàu lai với công suất tối thiểu 1.000 HP;</w:t>
      </w:r>
    </w:p>
    <w:p w14:paraId="48FC084B" w14:textId="77777777" w:rsidR="00C46D74" w:rsidRDefault="00C46D74" w:rsidP="00921271">
      <w:pPr>
        <w:spacing w:before="120" w:after="120"/>
        <w:ind w:firstLine="709"/>
        <w:jc w:val="both"/>
        <w:rPr>
          <w:sz w:val="28"/>
          <w:szCs w:val="28"/>
          <w:lang w:val="pl-PL"/>
        </w:rPr>
      </w:pPr>
      <w:r>
        <w:rPr>
          <w:sz w:val="28"/>
          <w:szCs w:val="28"/>
          <w:lang w:val="pl-PL"/>
        </w:rPr>
        <w:t xml:space="preserve">b) Tàu thuyền có chiều dài lớn nhất từ 110 mét đến dưới 125 mét: </w:t>
      </w:r>
      <w:r w:rsidRPr="005857F1">
        <w:rPr>
          <w:sz w:val="28"/>
          <w:szCs w:val="28"/>
          <w:lang w:val="pl-PL"/>
        </w:rPr>
        <w:t xml:space="preserve">ít nhất hai tàu lai với tổng công suất tối thiểu 1.500 </w:t>
      </w:r>
      <w:r w:rsidRPr="005857F1">
        <w:rPr>
          <w:sz w:val="28"/>
          <w:szCs w:val="28"/>
        </w:rPr>
        <w:t>HP</w:t>
      </w:r>
      <w:r w:rsidRPr="005857F1">
        <w:rPr>
          <w:sz w:val="28"/>
          <w:szCs w:val="28"/>
          <w:lang w:val="pl-PL"/>
        </w:rPr>
        <w:t xml:space="preserve"> mỗi tàu; tàu lai nhỏ nhất có công suất 500 HP;</w:t>
      </w:r>
    </w:p>
    <w:p w14:paraId="07D70CBA" w14:textId="77777777" w:rsidR="00C46D74" w:rsidRDefault="00C46D74" w:rsidP="00921271">
      <w:pPr>
        <w:spacing w:before="120" w:after="120"/>
        <w:ind w:firstLine="709"/>
        <w:jc w:val="both"/>
        <w:rPr>
          <w:sz w:val="28"/>
          <w:szCs w:val="28"/>
          <w:lang w:val="pl-PL"/>
        </w:rPr>
      </w:pPr>
      <w:r>
        <w:rPr>
          <w:sz w:val="28"/>
          <w:szCs w:val="28"/>
          <w:lang w:val="pl-PL"/>
        </w:rPr>
        <w:t xml:space="preserve">c) Tàu thuyền có chiều dài lớn nhất từ 125 mét trở lên: ít nhất hai tàu lai với tổng công suất tối thiểu 2.000 </w:t>
      </w:r>
      <w:r>
        <w:rPr>
          <w:sz w:val="28"/>
          <w:szCs w:val="28"/>
        </w:rPr>
        <w:t>HP</w:t>
      </w:r>
      <w:r>
        <w:rPr>
          <w:sz w:val="28"/>
          <w:szCs w:val="28"/>
          <w:lang w:val="pl-PL"/>
        </w:rPr>
        <w:t xml:space="preserve"> mỗi tàu; </w:t>
      </w:r>
      <w:r w:rsidRPr="00295770">
        <w:rPr>
          <w:sz w:val="28"/>
          <w:szCs w:val="28"/>
          <w:lang w:val="pl-PL"/>
        </w:rPr>
        <w:t>tàu lai nhỏ nhất có công suất 500 HP;</w:t>
      </w:r>
    </w:p>
    <w:p w14:paraId="600FE920" w14:textId="77777777" w:rsidR="00C46D74" w:rsidRDefault="00C46D74" w:rsidP="00921271">
      <w:pPr>
        <w:spacing w:before="120" w:after="120"/>
        <w:ind w:firstLine="709"/>
        <w:jc w:val="both"/>
        <w:rPr>
          <w:sz w:val="28"/>
          <w:szCs w:val="28"/>
          <w:lang w:val="pl-PL"/>
        </w:rPr>
      </w:pPr>
      <w:r>
        <w:rPr>
          <w:sz w:val="28"/>
          <w:szCs w:val="28"/>
          <w:lang w:val="pl-PL"/>
        </w:rPr>
        <w:t>2. Ngoài quy định tại khoản 1 điều này, căn cứ điều kiện thực tế Giám đốc Cảng vụ quyết định số lượng và công suất tàu lai trong các trường hợp sau đây nhằm bảo đảm an toàn theo quy định:</w:t>
      </w:r>
    </w:p>
    <w:p w14:paraId="5D6F5B3F" w14:textId="77777777" w:rsidR="00C46D74" w:rsidRDefault="00C46D74" w:rsidP="00921271">
      <w:pPr>
        <w:spacing w:before="120" w:after="120"/>
        <w:ind w:firstLine="709"/>
        <w:jc w:val="both"/>
        <w:rPr>
          <w:sz w:val="28"/>
          <w:szCs w:val="28"/>
          <w:lang w:val="pl-PL"/>
        </w:rPr>
      </w:pPr>
      <w:r>
        <w:rPr>
          <w:sz w:val="28"/>
          <w:szCs w:val="28"/>
          <w:lang w:val="pl-PL"/>
        </w:rPr>
        <w:t>a) Tàu thuyền chở chất nổ, xăng dầu, khí hóa lỏng, hóa chất độc hại;</w:t>
      </w:r>
    </w:p>
    <w:p w14:paraId="140C6BF0" w14:textId="77777777" w:rsidR="00C46D74" w:rsidRDefault="00C46D74" w:rsidP="00921271">
      <w:pPr>
        <w:spacing w:before="120" w:after="120"/>
        <w:ind w:firstLine="709"/>
        <w:jc w:val="both"/>
        <w:rPr>
          <w:sz w:val="28"/>
          <w:szCs w:val="28"/>
          <w:lang w:val="pl-PL"/>
        </w:rPr>
      </w:pPr>
      <w:r>
        <w:rPr>
          <w:sz w:val="28"/>
          <w:szCs w:val="28"/>
          <w:lang w:val="pl-PL"/>
        </w:rPr>
        <w:t>b) Tàu khách;</w:t>
      </w:r>
    </w:p>
    <w:p w14:paraId="3B9586D1" w14:textId="77777777" w:rsidR="00C46D74" w:rsidRDefault="00C46D74" w:rsidP="00921271">
      <w:pPr>
        <w:spacing w:before="120" w:after="120"/>
        <w:ind w:firstLine="709"/>
        <w:jc w:val="both"/>
        <w:rPr>
          <w:sz w:val="28"/>
          <w:szCs w:val="28"/>
          <w:lang w:val="pl-PL"/>
        </w:rPr>
      </w:pPr>
      <w:r>
        <w:rPr>
          <w:sz w:val="28"/>
          <w:szCs w:val="28"/>
          <w:lang w:val="pl-PL"/>
        </w:rPr>
        <w:t>c) Tàu thuyền có chiều dài, tổng trọng tải vượt quá giới hạn cho phép của cầu cảng, bến phao đã được công bố;</w:t>
      </w:r>
    </w:p>
    <w:p w14:paraId="7261D557" w14:textId="77777777" w:rsidR="00C46D74" w:rsidRDefault="00C46D74" w:rsidP="00921271">
      <w:pPr>
        <w:spacing w:before="120" w:after="120"/>
        <w:ind w:firstLine="709"/>
        <w:jc w:val="both"/>
        <w:rPr>
          <w:sz w:val="28"/>
          <w:szCs w:val="28"/>
          <w:lang w:val="pl-PL"/>
        </w:rPr>
      </w:pPr>
      <w:r>
        <w:rPr>
          <w:sz w:val="28"/>
          <w:szCs w:val="28"/>
          <w:lang w:val="pl-PL"/>
        </w:rPr>
        <w:t>d) Các trường hợp cần thiết khác nhằm bảo đảm an toàn.</w:t>
      </w:r>
    </w:p>
    <w:p w14:paraId="2E426D82" w14:textId="77777777" w:rsidR="00C46D74" w:rsidRDefault="00C46D74" w:rsidP="00921271">
      <w:pPr>
        <w:spacing w:before="120" w:after="120"/>
        <w:ind w:firstLine="709"/>
        <w:jc w:val="both"/>
        <w:rPr>
          <w:sz w:val="28"/>
          <w:szCs w:val="28"/>
          <w:lang w:val="pl-PL"/>
        </w:rPr>
      </w:pPr>
      <w:r>
        <w:rPr>
          <w:sz w:val="28"/>
          <w:szCs w:val="28"/>
          <w:lang w:val="pl-PL"/>
        </w:rPr>
        <w:t>3. Trong điều kiện hành hải ở trạng thái bình thường, những tàu phải sử dụng từ hai tàu lai trở lên có công suất khác nhau thì Giám đốc Cảng vụ sẽ xem xét miễn giảm hoặc giảm số lượng tàu lai hỗ trợ trên cơ sở tính năng của thiết bị hỗ trợ, đề nghị bằng văn bản của thuyền trưởng, khuyến nghị bằng văn bản của hoa tiêu dẫn tàu và các điều kiện thực tế khác.</w:t>
      </w:r>
    </w:p>
    <w:p w14:paraId="456FD44A" w14:textId="77777777" w:rsidR="00C46D74" w:rsidRDefault="00C46D74" w:rsidP="00921271">
      <w:pPr>
        <w:spacing w:before="120" w:after="120"/>
        <w:ind w:firstLine="709"/>
        <w:jc w:val="both"/>
        <w:rPr>
          <w:sz w:val="28"/>
          <w:szCs w:val="28"/>
          <w:lang w:val="pl-PL"/>
        </w:rPr>
      </w:pPr>
      <w:r>
        <w:rPr>
          <w:sz w:val="28"/>
          <w:szCs w:val="28"/>
          <w:lang w:val="pl-PL"/>
        </w:rPr>
        <w:t>4. Trong điều kiện hành hải không bình thường, Giám đốc Cảng vụ quy định cụ thể số lượng và công suất tàu lai hỗ trợ tàu thuyền khi điều động rời, cập cầu, bến phao trên cơ sở tham khảo ý kiến của thuyền trưởng và tổ chức hoa tiêu hàng hải liên quan.</w:t>
      </w:r>
    </w:p>
    <w:p w14:paraId="705A4F5F" w14:textId="0A7D5A09" w:rsidR="00C46D74" w:rsidRDefault="00C46D74" w:rsidP="00921271">
      <w:pPr>
        <w:spacing w:before="120" w:after="120"/>
        <w:ind w:firstLine="709"/>
        <w:jc w:val="both"/>
        <w:rPr>
          <w:sz w:val="28"/>
          <w:szCs w:val="28"/>
          <w:lang w:val="pl-PL"/>
        </w:rPr>
      </w:pPr>
      <w:r>
        <w:rPr>
          <w:sz w:val="28"/>
          <w:szCs w:val="28"/>
          <w:lang w:val="pl-PL"/>
        </w:rPr>
        <w:t>5. Tàu thuyền có chiều dài lớn nhất dưới 80 mét khi điều động cập hoặc rời cầu cảng, quay trở, di chuyển vị trí nếu cần thiết để đảm bảo an toàn cũng có thể yêu cầu tàu lai hỗ trợ.</w:t>
      </w:r>
    </w:p>
    <w:p w14:paraId="181D9DF8" w14:textId="77777777" w:rsidR="00C46D74" w:rsidRPr="00AD53CB" w:rsidRDefault="00C46D74" w:rsidP="00921271">
      <w:pPr>
        <w:spacing w:before="120" w:after="120"/>
        <w:ind w:firstLine="709"/>
        <w:jc w:val="both"/>
        <w:rPr>
          <w:rFonts w:cs="Times New Roman"/>
          <w:b/>
          <w:sz w:val="27"/>
          <w:szCs w:val="27"/>
        </w:rPr>
      </w:pPr>
      <w:r w:rsidRPr="00AD53CB">
        <w:rPr>
          <w:rFonts w:cs="Times New Roman"/>
          <w:b/>
          <w:sz w:val="27"/>
          <w:szCs w:val="27"/>
        </w:rPr>
        <w:t>Điều 2</w:t>
      </w:r>
      <w:r>
        <w:rPr>
          <w:rFonts w:cs="Times New Roman"/>
          <w:b/>
          <w:sz w:val="27"/>
          <w:szCs w:val="27"/>
          <w:lang w:val="en-US"/>
        </w:rPr>
        <w:t>2</w:t>
      </w:r>
      <w:r w:rsidRPr="00AD53CB">
        <w:rPr>
          <w:rFonts w:cs="Times New Roman"/>
          <w:b/>
          <w:sz w:val="27"/>
          <w:szCs w:val="27"/>
        </w:rPr>
        <w:t>. Miễn, giảm tàu lai dắt hỗ trợ</w:t>
      </w:r>
    </w:p>
    <w:p w14:paraId="05F3C9FD" w14:textId="567B8F91" w:rsidR="00C46D74" w:rsidRDefault="00C46D74" w:rsidP="00921271">
      <w:pPr>
        <w:spacing w:before="120" w:after="120"/>
        <w:ind w:firstLine="709"/>
        <w:jc w:val="both"/>
        <w:rPr>
          <w:rFonts w:eastAsia="Calibri" w:cs="Times New Roman"/>
          <w:sz w:val="28"/>
          <w:szCs w:val="28"/>
          <w:lang w:val="en-US"/>
        </w:rPr>
      </w:pPr>
      <w:r w:rsidRPr="00AD53CB">
        <w:rPr>
          <w:rFonts w:eastAsia="Calibri" w:cs="Times New Roman"/>
          <w:bCs/>
          <w:sz w:val="27"/>
          <w:szCs w:val="27"/>
          <w:lang w:val="pt-BR"/>
        </w:rPr>
        <w:t xml:space="preserve">Đối với tàu thuyền có thiết bị hỗ trợ điều động, Giám đốc Cảng vụ </w:t>
      </w:r>
      <w:r w:rsidRPr="00AD53CB">
        <w:rPr>
          <w:rFonts w:cs="Times New Roman"/>
          <w:sz w:val="27"/>
          <w:szCs w:val="27"/>
          <w:lang w:val="pt-BR"/>
        </w:rPr>
        <w:t>hàng hải</w:t>
      </w:r>
      <w:r w:rsidRPr="00AD53CB">
        <w:rPr>
          <w:rFonts w:eastAsia="Calibri" w:cs="Times New Roman"/>
          <w:bCs/>
          <w:sz w:val="27"/>
          <w:szCs w:val="27"/>
          <w:lang w:val="pt-BR"/>
        </w:rPr>
        <w:t xml:space="preserve"> sẽ xem xét giảm số lượng tàu lai hỗ trợ trên cơ sở tính năng của thiết bị hỗ trợ, đề nghị bằng văn bản của thuyền trưởng, khuyến nghị bằng văn bản của hoa tiêu dẫn tàu và các điều kiện thực tế</w:t>
      </w:r>
      <w:r>
        <w:rPr>
          <w:rFonts w:eastAsia="Calibri" w:cs="Times New Roman"/>
          <w:bCs/>
          <w:sz w:val="27"/>
          <w:szCs w:val="27"/>
          <w:lang w:val="pt-BR"/>
        </w:rPr>
        <w:t xml:space="preserve"> khác.</w:t>
      </w:r>
    </w:p>
    <w:p w14:paraId="1B4051AA" w14:textId="77777777" w:rsidR="00C46D74" w:rsidRPr="00811734" w:rsidRDefault="00C46D74" w:rsidP="00921271">
      <w:pPr>
        <w:spacing w:before="120" w:after="120"/>
        <w:ind w:firstLine="709"/>
        <w:rPr>
          <w:b/>
          <w:color w:val="000000" w:themeColor="text1"/>
          <w:sz w:val="28"/>
          <w:szCs w:val="28"/>
        </w:rPr>
      </w:pPr>
      <w:r w:rsidRPr="005857F1">
        <w:rPr>
          <w:rFonts w:cs="Times New Roman"/>
          <w:b/>
          <w:sz w:val="27"/>
          <w:szCs w:val="27"/>
        </w:rPr>
        <w:t>Điều</w:t>
      </w:r>
      <w:r w:rsidRPr="00811734">
        <w:rPr>
          <w:b/>
          <w:color w:val="000000" w:themeColor="text1"/>
          <w:sz w:val="28"/>
          <w:szCs w:val="28"/>
        </w:rPr>
        <w:t xml:space="preserve"> 23. Trách nhiệm của thuyền trưởng, hoa tiêu tàu được lai dắt hoặc người chỉ huy đoàn lai dắt và thuyền trưởng tàu lai</w:t>
      </w:r>
    </w:p>
    <w:p w14:paraId="0D89A1A8" w14:textId="77777777" w:rsidR="00C46D74" w:rsidRPr="00D564F4" w:rsidRDefault="00C46D74" w:rsidP="00921271">
      <w:pPr>
        <w:spacing w:before="120" w:after="120"/>
        <w:ind w:firstLine="709"/>
        <w:rPr>
          <w:b/>
          <w:color w:val="FF0000"/>
          <w:sz w:val="28"/>
          <w:szCs w:val="28"/>
          <w:lang w:val="en-US"/>
        </w:rPr>
      </w:pPr>
      <w:r w:rsidRPr="00811734">
        <w:rPr>
          <w:sz w:val="28"/>
          <w:szCs w:val="28"/>
        </w:rPr>
        <w:t xml:space="preserve">Khi thực hiện việc lai dắt hỗ trợ tàu biển vào, rời cầu cảng, quay trở hoặc di chuyển vị trí neo đậu trong vùng nước cảng biển, thuyền trưởng tàu lai phải thực hiện </w:t>
      </w:r>
      <w:r w:rsidRPr="00811734">
        <w:rPr>
          <w:sz w:val="28"/>
          <w:szCs w:val="28"/>
        </w:rPr>
        <w:lastRenderedPageBreak/>
        <w:t xml:space="preserve">yêu cầu của thuyền trưởng hoặc hoa tiêu tàu được lai, trừ trường hợp chứng minh được việc thực hiện yêu cầu đó sẽ gây nguy hiểm trực tiếp đến thuyền viên hoặc </w:t>
      </w:r>
      <w:r w:rsidRPr="00D564F4">
        <w:rPr>
          <w:sz w:val="28"/>
          <w:szCs w:val="28"/>
        </w:rPr>
        <w:t>tàu của mình.</w:t>
      </w:r>
    </w:p>
    <w:p w14:paraId="740B54AA" w14:textId="77777777" w:rsidR="00C46D74" w:rsidRPr="00D564F4" w:rsidRDefault="00C46D74" w:rsidP="00921271">
      <w:pPr>
        <w:spacing w:before="120" w:after="120"/>
        <w:ind w:firstLine="709"/>
        <w:rPr>
          <w:sz w:val="28"/>
          <w:szCs w:val="28"/>
          <w:lang w:val="en-US"/>
        </w:rPr>
      </w:pPr>
      <w:r w:rsidRPr="00D564F4">
        <w:rPr>
          <w:sz w:val="28"/>
          <w:szCs w:val="28"/>
        </w:rPr>
        <w:t>Ngoài hoạt động kinh doanh, các tàu lai còn phải thực hiện nghĩa vụ tìm kiếm cứu nạn khi có yêu cầu của cơ quan nhà nước có thẩm quyền.</w:t>
      </w:r>
    </w:p>
    <w:p w14:paraId="71BBE528" w14:textId="77777777" w:rsidR="00C46D74" w:rsidRPr="00D564F4" w:rsidRDefault="00C46D74" w:rsidP="00921271">
      <w:pPr>
        <w:spacing w:after="120"/>
        <w:ind w:firstLine="709"/>
        <w:rPr>
          <w:rFonts w:cs="Times New Roman"/>
          <w:sz w:val="28"/>
          <w:szCs w:val="28"/>
          <w:lang w:val="pt-BR"/>
        </w:rPr>
      </w:pPr>
      <w:r w:rsidRPr="00D564F4">
        <w:rPr>
          <w:rFonts w:cs="Times New Roman"/>
          <w:sz w:val="28"/>
          <w:szCs w:val="28"/>
          <w:lang w:val="pt-BR"/>
        </w:rPr>
        <w:t>Thuyền trưởng hoặc hoa tiêu tàu được lai dắt có trách nhiệm thông báo kịp thời cho Cảng vụ hàng hải về việc cung cấp tàu lai chậm trễ, không đủ số lượng hoặc công suất theo quy định.</w:t>
      </w:r>
    </w:p>
    <w:p w14:paraId="505322D8" w14:textId="77777777" w:rsidR="00C46D74" w:rsidRPr="00D564F4" w:rsidRDefault="00C46D74" w:rsidP="00921271">
      <w:pPr>
        <w:tabs>
          <w:tab w:val="left" w:pos="3983"/>
        </w:tabs>
        <w:spacing w:after="120"/>
        <w:ind w:firstLine="709"/>
        <w:rPr>
          <w:rFonts w:cs="Times New Roman"/>
          <w:sz w:val="28"/>
          <w:szCs w:val="28"/>
        </w:rPr>
      </w:pPr>
      <w:r w:rsidRPr="00D564F4">
        <w:rPr>
          <w:rFonts w:cs="Times New Roman"/>
          <w:sz w:val="28"/>
          <w:szCs w:val="28"/>
        </w:rPr>
        <w:t>Hoa tiêu được bố trí dẫn đoàn lai phải có hạng phù hợp với chiều dài đoàn lai bao gồm cả chiều dài dây lai.</w:t>
      </w:r>
    </w:p>
    <w:p w14:paraId="611EFE8D" w14:textId="035A8E2A" w:rsidR="00C46D74" w:rsidRDefault="00C46D74" w:rsidP="00921271">
      <w:pPr>
        <w:spacing w:before="120" w:after="120"/>
        <w:ind w:firstLine="709"/>
        <w:rPr>
          <w:rFonts w:eastAsia="Calibri" w:cs="Times New Roman"/>
          <w:sz w:val="28"/>
          <w:szCs w:val="28"/>
          <w:lang w:val="en-US"/>
        </w:rPr>
      </w:pPr>
      <w:r w:rsidRPr="00D564F4">
        <w:rPr>
          <w:rFonts w:cs="Times New Roman"/>
          <w:sz w:val="28"/>
          <w:szCs w:val="28"/>
        </w:rPr>
        <w:t>Thuyền trưởng đoàn lai khi đến cảng có trách nhiệm khai báo chiều dài dây lai để việc bố trí hoa tiêu với hạng phù hợ</w:t>
      </w:r>
      <w:r>
        <w:rPr>
          <w:rFonts w:cs="Times New Roman"/>
          <w:sz w:val="28"/>
          <w:szCs w:val="28"/>
        </w:rPr>
        <w:t>p.</w:t>
      </w:r>
    </w:p>
    <w:p w14:paraId="26ECA1D7" w14:textId="77777777" w:rsidR="00C46D74" w:rsidRPr="004964A4" w:rsidRDefault="00C46D74" w:rsidP="00921271">
      <w:pPr>
        <w:spacing w:before="240"/>
        <w:ind w:firstLine="709"/>
        <w:jc w:val="center"/>
        <w:rPr>
          <w:rFonts w:cs="Times New Roman"/>
          <w:b/>
          <w:sz w:val="27"/>
          <w:szCs w:val="27"/>
        </w:rPr>
      </w:pPr>
      <w:r w:rsidRPr="004964A4">
        <w:rPr>
          <w:rFonts w:cs="Times New Roman"/>
          <w:b/>
          <w:sz w:val="27"/>
          <w:szCs w:val="27"/>
        </w:rPr>
        <w:t>Mục 6</w:t>
      </w:r>
    </w:p>
    <w:p w14:paraId="5F097684" w14:textId="77777777" w:rsidR="00C46D74" w:rsidRPr="00AD53CB" w:rsidRDefault="00C46D74" w:rsidP="00921271">
      <w:pPr>
        <w:spacing w:after="120"/>
        <w:ind w:firstLine="709"/>
        <w:jc w:val="center"/>
        <w:rPr>
          <w:rFonts w:cs="Times New Roman"/>
          <w:b/>
          <w:sz w:val="27"/>
          <w:szCs w:val="27"/>
        </w:rPr>
      </w:pPr>
      <w:r w:rsidRPr="004964A4">
        <w:rPr>
          <w:rFonts w:cs="Times New Roman"/>
          <w:b/>
          <w:sz w:val="27"/>
          <w:szCs w:val="27"/>
        </w:rPr>
        <w:t>AN TOÀN HÀNG HẢI</w:t>
      </w:r>
    </w:p>
    <w:p w14:paraId="091495C0" w14:textId="77777777" w:rsidR="00C46D74" w:rsidRPr="00AD53CB" w:rsidRDefault="00C46D74" w:rsidP="00921271">
      <w:pPr>
        <w:spacing w:after="120"/>
        <w:ind w:firstLine="709"/>
        <w:jc w:val="both"/>
        <w:rPr>
          <w:rFonts w:cs="Times New Roman"/>
          <w:b/>
          <w:sz w:val="27"/>
          <w:szCs w:val="27"/>
        </w:rPr>
      </w:pPr>
      <w:r w:rsidRPr="00AD53CB">
        <w:rPr>
          <w:rFonts w:cs="Times New Roman"/>
          <w:b/>
          <w:sz w:val="27"/>
          <w:szCs w:val="27"/>
        </w:rPr>
        <w:t>Điều 2</w:t>
      </w:r>
      <w:r>
        <w:rPr>
          <w:rFonts w:cs="Times New Roman"/>
          <w:b/>
          <w:sz w:val="27"/>
          <w:szCs w:val="27"/>
          <w:lang w:val="en-US"/>
        </w:rPr>
        <w:t>4</w:t>
      </w:r>
      <w:r w:rsidRPr="00AD53CB">
        <w:rPr>
          <w:rFonts w:cs="Times New Roman"/>
          <w:b/>
          <w:sz w:val="27"/>
          <w:szCs w:val="27"/>
        </w:rPr>
        <w:t>. Yêu cầu chung về bảo đảm an toàn hàng hải</w:t>
      </w:r>
    </w:p>
    <w:p w14:paraId="75C19A86" w14:textId="77777777" w:rsidR="00C46D74" w:rsidRDefault="00C46D74" w:rsidP="00921271">
      <w:pPr>
        <w:spacing w:after="120"/>
        <w:ind w:firstLine="709"/>
        <w:jc w:val="both"/>
        <w:rPr>
          <w:rFonts w:cs="Times New Roman"/>
          <w:sz w:val="27"/>
          <w:szCs w:val="27"/>
          <w:lang w:val="pt-BR"/>
        </w:rPr>
      </w:pPr>
      <w:r w:rsidRPr="00AD53CB">
        <w:rPr>
          <w:rFonts w:cs="Times New Roman"/>
          <w:sz w:val="27"/>
          <w:szCs w:val="27"/>
          <w:lang w:val="pt-BR"/>
        </w:rPr>
        <w:t xml:space="preserve">Tàu thuyền khi hoạt động tại </w:t>
      </w:r>
      <w:r w:rsidRPr="00323192">
        <w:rPr>
          <w:rFonts w:eastAsia="Calibri" w:cs="Times New Roman"/>
          <w:color w:val="000000" w:themeColor="text1"/>
          <w:sz w:val="28"/>
          <w:szCs w:val="28"/>
          <w:lang w:val="en-US"/>
        </w:rPr>
        <w:t>khu vực quản lý của Cảng vụ Hàng hải Đồng Tháp</w:t>
      </w:r>
      <w:r w:rsidRPr="00AD53CB">
        <w:rPr>
          <w:rFonts w:cs="Times New Roman"/>
          <w:sz w:val="27"/>
          <w:szCs w:val="27"/>
          <w:lang w:val="pt-BR"/>
        </w:rPr>
        <w:t xml:space="preserve"> có trách nhiệm thực hiện nghiêm chỉnh quy định tại </w:t>
      </w:r>
      <w:r w:rsidRPr="00A365AA">
        <w:rPr>
          <w:sz w:val="28"/>
          <w:szCs w:val="20"/>
          <w:lang w:val="nl-NL"/>
        </w:rPr>
        <w:t xml:space="preserve">về bảo đảm an toàn theo </w:t>
      </w:r>
      <w:r w:rsidRPr="00AD53CB">
        <w:rPr>
          <w:rFonts w:cs="Times New Roman"/>
          <w:sz w:val="27"/>
          <w:szCs w:val="27"/>
          <w:lang w:val="nl-NL"/>
        </w:rPr>
        <w:t xml:space="preserve">Mục 1, Chương V </w:t>
      </w:r>
      <w:r>
        <w:rPr>
          <w:rFonts w:cs="Times New Roman"/>
          <w:sz w:val="27"/>
          <w:szCs w:val="27"/>
          <w:lang w:val="nl-NL"/>
        </w:rPr>
        <w:t xml:space="preserve">của </w:t>
      </w:r>
      <w:r w:rsidRPr="00AD53CB">
        <w:rPr>
          <w:rFonts w:cs="Times New Roman"/>
          <w:sz w:val="27"/>
          <w:szCs w:val="27"/>
          <w:lang w:val="nl-NL"/>
        </w:rPr>
        <w:t xml:space="preserve">Nghị định số 58/2017/NĐ-CP, </w:t>
      </w:r>
      <w:r w:rsidRPr="00AD53CB">
        <w:rPr>
          <w:rFonts w:cs="Times New Roman"/>
          <w:sz w:val="27"/>
          <w:szCs w:val="27"/>
          <w:lang w:val="pt-BR"/>
        </w:rPr>
        <w:t>các quy định khác có liên quan của pháp luật và các yêu cầu sau đây:</w:t>
      </w:r>
    </w:p>
    <w:p w14:paraId="1F51F43A" w14:textId="77777777" w:rsidR="00C46D74" w:rsidRPr="00AD53CB" w:rsidRDefault="00C46D74" w:rsidP="00921271">
      <w:pPr>
        <w:spacing w:after="120"/>
        <w:ind w:firstLine="709"/>
        <w:jc w:val="both"/>
        <w:rPr>
          <w:rFonts w:cs="Times New Roman"/>
          <w:sz w:val="27"/>
          <w:szCs w:val="27"/>
          <w:lang w:val="pt-BR"/>
        </w:rPr>
      </w:pPr>
      <w:r w:rsidRPr="00AD53CB">
        <w:rPr>
          <w:rFonts w:cs="Times New Roman"/>
          <w:sz w:val="27"/>
          <w:szCs w:val="27"/>
          <w:lang w:val="pt-BR"/>
        </w:rPr>
        <w:t>1. Tàu thuyền neo đậu, cập cầu, cập mạn trong vùng nước cảng biển phải bảo đảm an toàn theo quy định.</w:t>
      </w:r>
    </w:p>
    <w:p w14:paraId="26131E21" w14:textId="77777777" w:rsidR="00C46D74" w:rsidRPr="00AD53CB" w:rsidRDefault="00C46D74" w:rsidP="00921271">
      <w:pPr>
        <w:spacing w:after="120"/>
        <w:ind w:firstLine="709"/>
        <w:jc w:val="both"/>
        <w:rPr>
          <w:rFonts w:cs="Times New Roman"/>
          <w:sz w:val="27"/>
          <w:szCs w:val="27"/>
          <w:lang w:val="pt-BR"/>
        </w:rPr>
      </w:pPr>
      <w:r w:rsidRPr="00AD53CB">
        <w:rPr>
          <w:rFonts w:cs="Times New Roman"/>
          <w:sz w:val="27"/>
          <w:szCs w:val="27"/>
          <w:lang w:val="pt-BR"/>
        </w:rPr>
        <w:t>2. Trong thời gian hành trình, điều động cập, rời cầu cảng, bến phao, khu neo đậu, tàu thuyền phải sử dụng máy tàu phù hợp, tránh làm ảnh hưởng đến các công trình và tàu thuyền khác.</w:t>
      </w:r>
    </w:p>
    <w:p w14:paraId="46778F49" w14:textId="77777777" w:rsidR="00C46D74" w:rsidRPr="00AD53CB" w:rsidRDefault="00C46D74" w:rsidP="00921271">
      <w:pPr>
        <w:spacing w:after="120"/>
        <w:ind w:firstLine="709"/>
        <w:jc w:val="both"/>
        <w:rPr>
          <w:rFonts w:cs="Times New Roman"/>
          <w:sz w:val="27"/>
          <w:szCs w:val="27"/>
          <w:lang w:val="pt-BR"/>
        </w:rPr>
      </w:pPr>
      <w:r w:rsidRPr="00AD53CB">
        <w:rPr>
          <w:rFonts w:cs="Times New Roman"/>
          <w:sz w:val="27"/>
          <w:szCs w:val="27"/>
          <w:lang w:val="pt-BR"/>
        </w:rPr>
        <w:t>3. Tàu thuyền phải lưu ý đến chiều cao tĩnh không của các công trình qua sông hoặc vị trí cấm thả neo, rê neo theo Thông báo hàng hải; Không được hành trình phía dưới công trình qua sông nếu tàu có chiều cao tĩnh không vượt quá giới hạn cho phép.</w:t>
      </w:r>
    </w:p>
    <w:p w14:paraId="73C0BF4E" w14:textId="77777777" w:rsidR="00C46D74" w:rsidRDefault="00C46D74" w:rsidP="00921271">
      <w:pPr>
        <w:spacing w:after="120"/>
        <w:ind w:firstLine="709"/>
        <w:jc w:val="both"/>
        <w:rPr>
          <w:rFonts w:eastAsia="Times New Roman" w:cs="Times New Roman"/>
          <w:sz w:val="27"/>
          <w:szCs w:val="27"/>
          <w:lang w:val="pt-BR"/>
        </w:rPr>
      </w:pPr>
      <w:r w:rsidRPr="00AD53CB">
        <w:rPr>
          <w:rFonts w:eastAsia="Times New Roman" w:cs="Times New Roman"/>
          <w:sz w:val="27"/>
          <w:szCs w:val="27"/>
          <w:lang w:val="pt-BR"/>
        </w:rPr>
        <w:t>4. Tàu thuyền trong quá trình neo buộc tại các bến phao trong vùng nước cảng phải bảo đảm ít nhất 03 dây buộc tàu tại mỗi đầu mũi và lái tàu và duy trì trực ca để điều chỉnh cho các dây luôn trong tình trạng căng đều.</w:t>
      </w:r>
    </w:p>
    <w:p w14:paraId="447800BB" w14:textId="77777777" w:rsidR="00C46D74" w:rsidRDefault="00C46D74" w:rsidP="00921271">
      <w:pPr>
        <w:spacing w:after="120"/>
        <w:ind w:firstLine="709"/>
        <w:jc w:val="both"/>
        <w:rPr>
          <w:rFonts w:eastAsia="Times New Roman" w:cs="Times New Roman"/>
          <w:sz w:val="27"/>
          <w:szCs w:val="27"/>
          <w:lang w:val="pt-BR"/>
        </w:rPr>
      </w:pPr>
      <w:r>
        <w:rPr>
          <w:rFonts w:eastAsia="Times New Roman" w:cs="Times New Roman"/>
          <w:sz w:val="27"/>
          <w:szCs w:val="27"/>
          <w:lang w:val="pt-BR"/>
        </w:rPr>
        <w:t xml:space="preserve">5. </w:t>
      </w:r>
      <w:r w:rsidRPr="00C6458A">
        <w:rPr>
          <w:rFonts w:cs="Times New Roman"/>
          <w:sz w:val="28"/>
          <w:szCs w:val="28"/>
        </w:rPr>
        <w:t>Tàu thuyền điều động trong vùng nước cảng biển để chạy thử, khử độ lệch la bàn hoặc hiệu chỉnh các thiết bị hàng hải phải thông báo cho Cảng vụ biết và chỉ được tiến hành khi được Cảng vụ chấp thuận.</w:t>
      </w:r>
    </w:p>
    <w:p w14:paraId="2DCB8B59" w14:textId="6574F3AB" w:rsidR="00C46D74" w:rsidRDefault="00C46D74" w:rsidP="00921271">
      <w:pPr>
        <w:spacing w:before="120" w:after="120"/>
        <w:ind w:firstLine="709"/>
        <w:jc w:val="both"/>
        <w:rPr>
          <w:rFonts w:eastAsia="Calibri" w:cs="Times New Roman"/>
          <w:sz w:val="28"/>
          <w:szCs w:val="28"/>
          <w:lang w:val="en-US"/>
        </w:rPr>
      </w:pPr>
      <w:r>
        <w:rPr>
          <w:rFonts w:eastAsia="Times New Roman" w:cs="Times New Roman"/>
          <w:sz w:val="27"/>
          <w:szCs w:val="27"/>
          <w:lang w:val="pt-BR"/>
        </w:rPr>
        <w:lastRenderedPageBreak/>
        <w:t xml:space="preserve">6. </w:t>
      </w:r>
      <w:r w:rsidRPr="00C6458A">
        <w:rPr>
          <w:rFonts w:cs="Times New Roman"/>
          <w:sz w:val="28"/>
          <w:szCs w:val="28"/>
        </w:rPr>
        <w:t>Tàu thuyền và doanh nghiệp cảng phải thực hiện nghiêm chỉnh quy định của Bộ luật quốc tế về an ninh tàu biển và cảng biển (ISPS Code) và các quy định có liên quan của pháp luật</w:t>
      </w:r>
      <w:r w:rsidRPr="00C6458A">
        <w:rPr>
          <w:rFonts w:cs="Times New Roman"/>
          <w:color w:val="000000" w:themeColor="text1"/>
          <w:sz w:val="28"/>
          <w:szCs w:val="28"/>
        </w:rPr>
        <w:t>.</w:t>
      </w:r>
    </w:p>
    <w:p w14:paraId="3D5F5D49" w14:textId="77777777" w:rsidR="00C46D74" w:rsidRPr="00C6458A" w:rsidRDefault="00C46D74" w:rsidP="00921271">
      <w:pPr>
        <w:spacing w:after="120"/>
        <w:ind w:firstLine="709"/>
        <w:rPr>
          <w:rFonts w:cs="Times New Roman"/>
          <w:b/>
          <w:sz w:val="28"/>
          <w:szCs w:val="28"/>
        </w:rPr>
      </w:pPr>
      <w:r w:rsidRPr="00C6458A">
        <w:rPr>
          <w:rFonts w:cs="Times New Roman"/>
          <w:b/>
          <w:sz w:val="28"/>
          <w:szCs w:val="28"/>
        </w:rPr>
        <w:t>Điều 2</w:t>
      </w:r>
      <w:r>
        <w:rPr>
          <w:rFonts w:cs="Times New Roman"/>
          <w:b/>
          <w:sz w:val="28"/>
          <w:szCs w:val="28"/>
          <w:lang w:val="en-US"/>
        </w:rPr>
        <w:t>5</w:t>
      </w:r>
      <w:r w:rsidRPr="00C6458A">
        <w:rPr>
          <w:rFonts w:cs="Times New Roman"/>
          <w:b/>
          <w:sz w:val="28"/>
          <w:szCs w:val="28"/>
        </w:rPr>
        <w:t>. Phương án bảo đảm an toàn hàng hải</w:t>
      </w:r>
    </w:p>
    <w:p w14:paraId="0E8A8E91" w14:textId="77777777" w:rsidR="00C46D74" w:rsidRPr="00AD53CB" w:rsidRDefault="00C46D74" w:rsidP="00921271">
      <w:pPr>
        <w:tabs>
          <w:tab w:val="left" w:pos="3983"/>
        </w:tabs>
        <w:spacing w:after="120"/>
        <w:ind w:firstLine="709"/>
        <w:rPr>
          <w:rFonts w:cs="Times New Roman"/>
          <w:sz w:val="27"/>
          <w:szCs w:val="27"/>
        </w:rPr>
      </w:pPr>
      <w:r w:rsidRPr="00AD53CB">
        <w:rPr>
          <w:rFonts w:cs="Times New Roman"/>
          <w:sz w:val="27"/>
          <w:szCs w:val="27"/>
        </w:rPr>
        <w:t xml:space="preserve">Ngoài thực hiện theo quy định tại Điều 8 Nghị định số 58/2017/NĐ-CP, tổ chức, cá nhân liên quan có trách nhiệm trình Cảng vụ </w:t>
      </w:r>
      <w:r w:rsidRPr="00AD53CB">
        <w:rPr>
          <w:rFonts w:cs="Times New Roman"/>
          <w:sz w:val="27"/>
          <w:szCs w:val="27"/>
          <w:lang w:val="pt-BR"/>
        </w:rPr>
        <w:t>hàng hải</w:t>
      </w:r>
      <w:r w:rsidRPr="00AD53CB">
        <w:rPr>
          <w:rFonts w:cs="Times New Roman"/>
          <w:sz w:val="27"/>
          <w:szCs w:val="27"/>
        </w:rPr>
        <w:t xml:space="preserve"> xem xét, chấp thuận phương án bảo đảm an toàn hàng hải </w:t>
      </w:r>
      <w:r>
        <w:rPr>
          <w:rFonts w:cs="Times New Roman"/>
          <w:sz w:val="27"/>
          <w:szCs w:val="27"/>
          <w:lang w:val="en-US"/>
        </w:rPr>
        <w:t xml:space="preserve">trước khi tiến hành </w:t>
      </w:r>
      <w:r w:rsidRPr="00AD53CB">
        <w:rPr>
          <w:rFonts w:cs="Times New Roman"/>
          <w:sz w:val="27"/>
          <w:szCs w:val="27"/>
        </w:rPr>
        <w:t xml:space="preserve">hoạt động trong vùng nước cảng biển trong các trường hợp sau: </w:t>
      </w:r>
    </w:p>
    <w:p w14:paraId="748C0A5E" w14:textId="77777777" w:rsidR="00C46D74" w:rsidRPr="00AD53CB" w:rsidRDefault="00C46D74" w:rsidP="00921271">
      <w:pPr>
        <w:tabs>
          <w:tab w:val="left" w:pos="3983"/>
        </w:tabs>
        <w:spacing w:after="120"/>
        <w:ind w:firstLine="709"/>
        <w:rPr>
          <w:rFonts w:cs="Times New Roman"/>
          <w:sz w:val="27"/>
          <w:szCs w:val="27"/>
        </w:rPr>
      </w:pPr>
      <w:r>
        <w:rPr>
          <w:rFonts w:cs="Times New Roman"/>
          <w:sz w:val="27"/>
          <w:szCs w:val="27"/>
          <w:lang w:val="en-US"/>
        </w:rPr>
        <w:t>1</w:t>
      </w:r>
      <w:r w:rsidRPr="00AD53CB">
        <w:rPr>
          <w:rFonts w:cs="Times New Roman"/>
          <w:sz w:val="27"/>
          <w:szCs w:val="27"/>
        </w:rPr>
        <w:t xml:space="preserve">. </w:t>
      </w:r>
      <w:r>
        <w:rPr>
          <w:rFonts w:cs="Times New Roman"/>
          <w:sz w:val="27"/>
          <w:szCs w:val="27"/>
          <w:lang w:val="en-US"/>
        </w:rPr>
        <w:t xml:space="preserve">Hoạt động </w:t>
      </w:r>
      <w:r w:rsidRPr="00AD53CB">
        <w:rPr>
          <w:rFonts w:cs="Times New Roman"/>
          <w:sz w:val="27"/>
          <w:szCs w:val="27"/>
        </w:rPr>
        <w:t>diễn tập tìm kiếm cứu nạn, phòng cháy chữa cháy, ứng phó sự cố ô nhiễm dầu tràn, an ninh hàng hải hoặc tổ chức thi đấu, biểu diễn thể thao, văn hóa ảnh hưởng đến hoạt động hàng hải tại khu vực.</w:t>
      </w:r>
    </w:p>
    <w:p w14:paraId="628B0364" w14:textId="53C1EF7E" w:rsidR="00C46D74" w:rsidRDefault="00C46D74" w:rsidP="00921271">
      <w:pPr>
        <w:spacing w:before="120" w:after="120"/>
        <w:ind w:firstLine="709"/>
        <w:rPr>
          <w:rFonts w:eastAsia="Calibri" w:cs="Times New Roman"/>
          <w:sz w:val="28"/>
          <w:szCs w:val="28"/>
          <w:lang w:val="en-US"/>
        </w:rPr>
      </w:pPr>
      <w:r>
        <w:rPr>
          <w:rFonts w:cs="Times New Roman"/>
          <w:sz w:val="27"/>
          <w:szCs w:val="27"/>
          <w:lang w:val="en-US"/>
        </w:rPr>
        <w:t>2</w:t>
      </w:r>
      <w:r w:rsidRPr="00AD53CB">
        <w:rPr>
          <w:rFonts w:cs="Times New Roman"/>
          <w:sz w:val="27"/>
          <w:szCs w:val="27"/>
        </w:rPr>
        <w:t xml:space="preserve">. </w:t>
      </w:r>
      <w:r>
        <w:rPr>
          <w:rFonts w:cs="Times New Roman"/>
          <w:sz w:val="27"/>
          <w:szCs w:val="27"/>
          <w:lang w:val="en-US"/>
        </w:rPr>
        <w:t>T</w:t>
      </w:r>
      <w:r w:rsidRPr="00AD53CB">
        <w:rPr>
          <w:rFonts w:cs="Times New Roman"/>
          <w:sz w:val="27"/>
          <w:szCs w:val="27"/>
        </w:rPr>
        <w:t>ổ chức lai dắt, cứu hộ tàu biển bị tai nạn, sự cố hàng hải có nguy cơ gây mất an toàn hàng hả</w:t>
      </w:r>
      <w:r>
        <w:rPr>
          <w:rFonts w:cs="Times New Roman"/>
          <w:sz w:val="27"/>
          <w:szCs w:val="27"/>
        </w:rPr>
        <w:t>i.</w:t>
      </w:r>
    </w:p>
    <w:p w14:paraId="6C223528" w14:textId="77777777" w:rsidR="00C46D74" w:rsidRPr="00C6458A" w:rsidRDefault="00C46D74" w:rsidP="00921271">
      <w:pPr>
        <w:spacing w:before="120" w:after="120"/>
        <w:ind w:firstLine="709"/>
        <w:rPr>
          <w:rFonts w:cs="Times New Roman"/>
          <w:b/>
          <w:color w:val="000000" w:themeColor="text1"/>
          <w:sz w:val="28"/>
          <w:szCs w:val="28"/>
        </w:rPr>
      </w:pPr>
      <w:r w:rsidRPr="00C6458A">
        <w:rPr>
          <w:rFonts w:cs="Times New Roman"/>
          <w:b/>
          <w:color w:val="000000" w:themeColor="text1"/>
          <w:sz w:val="28"/>
          <w:szCs w:val="28"/>
        </w:rPr>
        <w:t>Điều 26. Phòng, chống thiên tai và tìm kiếm cứu nạn</w:t>
      </w:r>
    </w:p>
    <w:p w14:paraId="775E1F70" w14:textId="77777777" w:rsidR="00C46D74" w:rsidRDefault="00C46D74" w:rsidP="00921271">
      <w:pPr>
        <w:tabs>
          <w:tab w:val="left" w:pos="985"/>
        </w:tabs>
        <w:spacing w:after="120"/>
        <w:ind w:firstLine="709"/>
        <w:jc w:val="both"/>
        <w:rPr>
          <w:rFonts w:cs="Times New Roman"/>
          <w:sz w:val="28"/>
          <w:szCs w:val="28"/>
        </w:rPr>
      </w:pPr>
      <w:r w:rsidRPr="00C6458A">
        <w:rPr>
          <w:rFonts w:cs="Times New Roman"/>
          <w:sz w:val="28"/>
          <w:szCs w:val="28"/>
        </w:rPr>
        <w:t>Tổ chức, cá nhân hoạt động tại cảng biển có trách nhiệm thực hiện nghiêm chỉnh quy định về tìm kiếm cứu nạn theo quy định tại Điều 107 của Nghị định số 58/2017/NĐ-CP, quy định có liên quan khác của pháp luật và các yêu cầu sau đây:</w:t>
      </w:r>
    </w:p>
    <w:p w14:paraId="70E8F8B5" w14:textId="77777777" w:rsidR="00C46D74" w:rsidRDefault="00C46D74" w:rsidP="00921271">
      <w:pPr>
        <w:tabs>
          <w:tab w:val="left" w:pos="985"/>
        </w:tabs>
        <w:spacing w:after="120"/>
        <w:ind w:firstLine="709"/>
        <w:jc w:val="both"/>
        <w:rPr>
          <w:rFonts w:cs="Times New Roman"/>
          <w:sz w:val="28"/>
          <w:szCs w:val="28"/>
        </w:rPr>
      </w:pPr>
      <w:r w:rsidRPr="00C6458A">
        <w:rPr>
          <w:rFonts w:cs="Times New Roman"/>
          <w:sz w:val="28"/>
          <w:szCs w:val="28"/>
        </w:rPr>
        <w:t>1. Chấp hành nghiêm chỉnh yêu cầu của Giám đốc Cảng vụ về phối hợp tham gia tìm kiếm cứu nạn trong vùng nước cảng biển.</w:t>
      </w:r>
    </w:p>
    <w:p w14:paraId="6DBE10D3" w14:textId="349A1CAF" w:rsidR="00C46D74" w:rsidRDefault="00C46D74" w:rsidP="00921271">
      <w:pPr>
        <w:spacing w:before="120" w:after="120"/>
        <w:ind w:firstLine="709"/>
        <w:rPr>
          <w:rFonts w:eastAsia="Calibri" w:cs="Times New Roman"/>
          <w:sz w:val="28"/>
          <w:szCs w:val="28"/>
          <w:lang w:val="en-US"/>
        </w:rPr>
      </w:pPr>
      <w:r w:rsidRPr="00C6458A">
        <w:rPr>
          <w:rFonts w:cs="Times New Roman"/>
          <w:sz w:val="28"/>
          <w:szCs w:val="28"/>
        </w:rPr>
        <w:t xml:space="preserve">2. Nghiêm cấm mọi hành vi phát tín hiệu cấp cứu giả. Trường hợp do sơ suất trong khi sử dụng các trang thiết bị </w:t>
      </w:r>
      <w:r>
        <w:rPr>
          <w:sz w:val="28"/>
          <w:szCs w:val="28"/>
        </w:rPr>
        <w:t xml:space="preserve">như phao EPIRB, HF, VHF... </w:t>
      </w:r>
      <w:r w:rsidRPr="00C6458A">
        <w:rPr>
          <w:rFonts w:cs="Times New Roman"/>
          <w:sz w:val="28"/>
          <w:szCs w:val="28"/>
        </w:rPr>
        <w:t>phát tín hiệu cấp cứu giả, thuyền trưởng phải thông báo ngay cho Cảng vụ và các cơ quan chức năng, kịp thời áp dụng biện pháp phù hợp để thông báo hủy các tín hiệu cấp cứu giả đã phát.</w:t>
      </w:r>
    </w:p>
    <w:p w14:paraId="7DC28E62" w14:textId="77777777" w:rsidR="00C46D74" w:rsidRPr="00AD53CB" w:rsidRDefault="00C46D74" w:rsidP="00921271">
      <w:pPr>
        <w:spacing w:after="120"/>
        <w:ind w:firstLine="709"/>
        <w:rPr>
          <w:rFonts w:cs="Times New Roman"/>
          <w:b/>
          <w:sz w:val="27"/>
          <w:szCs w:val="27"/>
        </w:rPr>
      </w:pPr>
      <w:r w:rsidRPr="00AD53CB">
        <w:rPr>
          <w:rFonts w:cs="Times New Roman"/>
          <w:b/>
          <w:sz w:val="27"/>
          <w:szCs w:val="27"/>
        </w:rPr>
        <w:t>Điều 27. Xử lý tai nạn hàng hải và sự cố hàng hải</w:t>
      </w:r>
    </w:p>
    <w:p w14:paraId="2BDD42A9" w14:textId="77777777" w:rsidR="00C46D74" w:rsidRDefault="00C46D74" w:rsidP="00921271">
      <w:pPr>
        <w:spacing w:after="120"/>
        <w:ind w:firstLine="709"/>
        <w:rPr>
          <w:rFonts w:cs="Times New Roman"/>
          <w:sz w:val="28"/>
          <w:szCs w:val="28"/>
        </w:rPr>
      </w:pPr>
      <w:r w:rsidRPr="00C6458A">
        <w:rPr>
          <w:rFonts w:cs="Times New Roman"/>
          <w:sz w:val="28"/>
          <w:szCs w:val="28"/>
        </w:rPr>
        <w:t>1. Xử lý tai nạn hàng hải:</w:t>
      </w:r>
    </w:p>
    <w:p w14:paraId="62530703" w14:textId="77777777" w:rsidR="00C46D74" w:rsidRDefault="00C46D74" w:rsidP="00921271">
      <w:pPr>
        <w:spacing w:after="120"/>
        <w:ind w:firstLine="709"/>
        <w:rPr>
          <w:rFonts w:cs="Times New Roman"/>
          <w:sz w:val="28"/>
          <w:szCs w:val="28"/>
        </w:rPr>
      </w:pPr>
      <w:r>
        <w:rPr>
          <w:rFonts w:cs="Times New Roman"/>
          <w:sz w:val="28"/>
          <w:szCs w:val="28"/>
          <w:lang w:val="en-US"/>
        </w:rPr>
        <w:t xml:space="preserve">a) </w:t>
      </w:r>
      <w:r w:rsidRPr="00C6458A">
        <w:rPr>
          <w:rFonts w:cs="Times New Roman"/>
          <w:sz w:val="28"/>
          <w:szCs w:val="28"/>
        </w:rPr>
        <w:t xml:space="preserve"> Khi xảy ra tai nạn hoặc sự cố hàng hải, thuyền trưởng của tàu thuyền có liên quan đến tại nạn hàng hải có trách nhiệm: </w:t>
      </w:r>
    </w:p>
    <w:p w14:paraId="2640F215" w14:textId="77777777" w:rsidR="00C46D74" w:rsidRDefault="00C46D74" w:rsidP="00921271">
      <w:pPr>
        <w:spacing w:after="120"/>
        <w:ind w:firstLine="709"/>
        <w:rPr>
          <w:rFonts w:cs="Times New Roman"/>
          <w:sz w:val="28"/>
          <w:szCs w:val="28"/>
        </w:rPr>
      </w:pPr>
      <w:r>
        <w:rPr>
          <w:rFonts w:cs="Times New Roman"/>
          <w:sz w:val="28"/>
          <w:szCs w:val="28"/>
          <w:lang w:val="en-US"/>
        </w:rPr>
        <w:t xml:space="preserve">- </w:t>
      </w:r>
      <w:r w:rsidRPr="00C6458A">
        <w:rPr>
          <w:rFonts w:cs="Times New Roman"/>
          <w:sz w:val="28"/>
          <w:szCs w:val="28"/>
        </w:rPr>
        <w:t>Tìm mọi cách bảo đảm an toàn cho người, phương tiện và tổ chức ngay việc tìm kiếm cứu nạn theo quy định;</w:t>
      </w:r>
    </w:p>
    <w:p w14:paraId="2493CA00" w14:textId="77777777" w:rsidR="00C46D74" w:rsidRPr="004C45AF" w:rsidRDefault="00C46D74" w:rsidP="00921271">
      <w:pPr>
        <w:spacing w:after="120"/>
        <w:ind w:firstLine="709"/>
        <w:rPr>
          <w:rFonts w:cs="Times New Roman"/>
          <w:sz w:val="28"/>
          <w:szCs w:val="28"/>
          <w:lang w:val="en-US"/>
        </w:rPr>
      </w:pPr>
      <w:r>
        <w:rPr>
          <w:rFonts w:cs="Times New Roman"/>
          <w:sz w:val="28"/>
          <w:szCs w:val="28"/>
          <w:lang w:val="en-US"/>
        </w:rPr>
        <w:t xml:space="preserve">- </w:t>
      </w:r>
      <w:r w:rsidRPr="00C6458A">
        <w:rPr>
          <w:rFonts w:cs="Times New Roman"/>
          <w:sz w:val="28"/>
          <w:szCs w:val="28"/>
        </w:rPr>
        <w:t>Thông báo ngay cho Cảng vụ qua VHF trên kênh 16 hoặc các phương tiện thông tin liên lạc khác, đồng thời phải tiến hành ngay các biện pháp phù hợp để giảm tối đa thiệt hại có thể xảy ra và hỗ trợ người, tàu bị nạn nếu không ảnh hưởng đến an toàn củ</w:t>
      </w:r>
      <w:r>
        <w:rPr>
          <w:rFonts w:cs="Times New Roman"/>
          <w:sz w:val="28"/>
          <w:szCs w:val="28"/>
        </w:rPr>
        <w:t>a tàu mình</w:t>
      </w:r>
      <w:r>
        <w:rPr>
          <w:rFonts w:cs="Times New Roman"/>
          <w:sz w:val="28"/>
          <w:szCs w:val="28"/>
          <w:lang w:val="en-US"/>
        </w:rPr>
        <w:t>.</w:t>
      </w:r>
    </w:p>
    <w:p w14:paraId="54B92895" w14:textId="77777777" w:rsidR="00C46D74" w:rsidRDefault="00C46D74" w:rsidP="00921271">
      <w:pPr>
        <w:spacing w:after="120"/>
        <w:ind w:firstLine="709"/>
        <w:rPr>
          <w:rFonts w:cs="Times New Roman"/>
          <w:sz w:val="28"/>
          <w:szCs w:val="28"/>
        </w:rPr>
      </w:pPr>
      <w:r>
        <w:rPr>
          <w:rFonts w:cs="Times New Roman"/>
          <w:sz w:val="28"/>
          <w:szCs w:val="28"/>
          <w:lang w:val="en-US"/>
        </w:rPr>
        <w:t>b)</w:t>
      </w:r>
      <w:r w:rsidRPr="00C6458A">
        <w:rPr>
          <w:rFonts w:cs="Times New Roman"/>
          <w:sz w:val="28"/>
          <w:szCs w:val="28"/>
        </w:rPr>
        <w:t xml:space="preserve"> Thuyền trưởng tàu thuyền có nghĩa vụ báo cáo cho Cảng vụ theo quy định pháp luật về tai nạn hàng hải.</w:t>
      </w:r>
    </w:p>
    <w:p w14:paraId="5E56BA03" w14:textId="214D2F91" w:rsidR="00C46D74" w:rsidRDefault="00C46D74" w:rsidP="00921271">
      <w:pPr>
        <w:spacing w:after="120"/>
        <w:ind w:firstLine="709"/>
        <w:rPr>
          <w:rFonts w:cs="Times New Roman"/>
          <w:sz w:val="28"/>
          <w:szCs w:val="28"/>
        </w:rPr>
      </w:pPr>
      <w:r w:rsidRPr="00C6458A">
        <w:rPr>
          <w:rFonts w:cs="Times New Roman"/>
          <w:color w:val="000000" w:themeColor="text1"/>
          <w:sz w:val="28"/>
          <w:szCs w:val="28"/>
        </w:rPr>
        <w:lastRenderedPageBreak/>
        <w:t>2. Xử lý s</w:t>
      </w:r>
      <w:r w:rsidRPr="00C6458A">
        <w:rPr>
          <w:rFonts w:cs="Times New Roman"/>
          <w:sz w:val="28"/>
          <w:szCs w:val="28"/>
        </w:rPr>
        <w:t>ự cố hàng hải</w:t>
      </w:r>
      <w:r w:rsidRPr="004964A4">
        <w:rPr>
          <w:rFonts w:cs="Times New Roman"/>
          <w:sz w:val="28"/>
          <w:szCs w:val="28"/>
        </w:rPr>
        <w:t>:</w:t>
      </w:r>
    </w:p>
    <w:p w14:paraId="402AF5C8" w14:textId="389E2B38" w:rsidR="00C46D74" w:rsidRDefault="00C46D74" w:rsidP="00921271">
      <w:pPr>
        <w:spacing w:after="120"/>
        <w:ind w:firstLine="709"/>
        <w:rPr>
          <w:rFonts w:cs="Times New Roman"/>
          <w:sz w:val="28"/>
          <w:szCs w:val="28"/>
        </w:rPr>
      </w:pPr>
      <w:r>
        <w:rPr>
          <w:rFonts w:cs="Times New Roman"/>
          <w:sz w:val="28"/>
          <w:szCs w:val="28"/>
          <w:lang w:val="en-US"/>
        </w:rPr>
        <w:t xml:space="preserve">a) </w:t>
      </w:r>
      <w:r w:rsidRPr="00C6458A">
        <w:rPr>
          <w:rFonts w:cs="Times New Roman"/>
          <w:sz w:val="28"/>
          <w:szCs w:val="28"/>
        </w:rPr>
        <w:t>Tàu thuyền bị sự cố có trách nhiệm báo cáo ngay cho Cảng vụ và thực hiện các biện pháp phòng ngừa ô nhiễm môi trường, đâm va, cháy nổ.</w:t>
      </w:r>
    </w:p>
    <w:p w14:paraId="4B23DAB0" w14:textId="77777777" w:rsidR="00C46D74" w:rsidRDefault="00C46D74" w:rsidP="00921271">
      <w:pPr>
        <w:spacing w:after="120"/>
        <w:ind w:firstLine="709"/>
        <w:rPr>
          <w:rFonts w:cs="Times New Roman"/>
          <w:sz w:val="28"/>
          <w:szCs w:val="28"/>
        </w:rPr>
      </w:pPr>
      <w:r>
        <w:rPr>
          <w:rFonts w:cs="Times New Roman"/>
          <w:sz w:val="28"/>
          <w:szCs w:val="28"/>
          <w:lang w:val="en-US"/>
        </w:rPr>
        <w:t>b)</w:t>
      </w:r>
      <w:r w:rsidRPr="00C6458A">
        <w:rPr>
          <w:rFonts w:cs="Times New Roman"/>
          <w:sz w:val="28"/>
          <w:szCs w:val="28"/>
        </w:rPr>
        <w:t xml:space="preserve"> Tàu thuyền bị mắc cạn, ngoài việc thực hiện quy định tại khoản 1 Điều này, chủ tàu, thuyền trưởng phải thực hiện ngay các quy định dưới đây:</w:t>
      </w:r>
    </w:p>
    <w:p w14:paraId="39897465" w14:textId="77777777" w:rsidR="00C46D74" w:rsidRDefault="00C46D74" w:rsidP="00921271">
      <w:pPr>
        <w:spacing w:after="120"/>
        <w:ind w:firstLine="709"/>
        <w:rPr>
          <w:rFonts w:cs="Times New Roman"/>
          <w:sz w:val="28"/>
          <w:szCs w:val="28"/>
        </w:rPr>
      </w:pPr>
      <w:r>
        <w:rPr>
          <w:rFonts w:cs="Times New Roman"/>
          <w:sz w:val="28"/>
          <w:szCs w:val="28"/>
          <w:lang w:val="en-US"/>
        </w:rPr>
        <w:t xml:space="preserve">- </w:t>
      </w:r>
      <w:r w:rsidRPr="00C6458A">
        <w:rPr>
          <w:rFonts w:cs="Times New Roman"/>
          <w:sz w:val="28"/>
          <w:szCs w:val="28"/>
        </w:rPr>
        <w:t>Bị cạn bên ngoài luồng: Thuyền trưởng, chủ tàu quyết định phương pháp rời cạn và báo cáo Cảng vụ trong vòng 48 giờ kể từ lúc tàu bị cạn;</w:t>
      </w:r>
    </w:p>
    <w:p w14:paraId="69431417" w14:textId="77777777" w:rsidR="00C46D74" w:rsidRDefault="00C46D74" w:rsidP="00921271">
      <w:pPr>
        <w:spacing w:after="120"/>
        <w:ind w:firstLine="709"/>
        <w:rPr>
          <w:rFonts w:cs="Times New Roman"/>
          <w:sz w:val="28"/>
          <w:szCs w:val="28"/>
        </w:rPr>
      </w:pPr>
      <w:r>
        <w:rPr>
          <w:rFonts w:cs="Times New Roman"/>
          <w:sz w:val="28"/>
          <w:szCs w:val="28"/>
          <w:lang w:val="en-US"/>
        </w:rPr>
        <w:t xml:space="preserve">- </w:t>
      </w:r>
      <w:r w:rsidRPr="00C6458A">
        <w:rPr>
          <w:rFonts w:cs="Times New Roman"/>
          <w:sz w:val="28"/>
          <w:szCs w:val="28"/>
        </w:rPr>
        <w:t>Bị cạn trong luồng nhưng chưa làm tắt luồng: Trong vòng 24 giờ, chủ tàu hoặc thuyền trưởng phải lập phương án rời cạn trình Giám đốc Cảng vụ phê duyệt. Trong thời gian chưa rời cạn, phải tăng cường cảnh giới, kiểm tra an toàn, giữ liên lạc với cảng vụ, hoa tiêu. Sau 03 ngày nếu tàu không ra cạn, Giám đốc Cảng vụ sẽ quyết định phương án rời cạn và chủ tàu phải chịu mọi chi phí cho việc cứu cạ</w:t>
      </w:r>
      <w:r>
        <w:rPr>
          <w:rFonts w:cs="Times New Roman"/>
          <w:sz w:val="28"/>
          <w:szCs w:val="28"/>
        </w:rPr>
        <w:t>n;</w:t>
      </w:r>
    </w:p>
    <w:p w14:paraId="2A6F1BD1" w14:textId="765CD5CD" w:rsidR="00C46D74" w:rsidRDefault="00C46D74" w:rsidP="00921271">
      <w:pPr>
        <w:spacing w:before="120" w:after="120"/>
        <w:ind w:firstLine="709"/>
        <w:rPr>
          <w:rFonts w:eastAsia="Calibri" w:cs="Times New Roman"/>
          <w:sz w:val="28"/>
          <w:szCs w:val="28"/>
          <w:lang w:val="en-US"/>
        </w:rPr>
      </w:pPr>
      <w:r>
        <w:rPr>
          <w:rFonts w:cs="Times New Roman"/>
          <w:sz w:val="28"/>
          <w:szCs w:val="28"/>
          <w:lang w:val="en-US"/>
        </w:rPr>
        <w:t xml:space="preserve">- </w:t>
      </w:r>
      <w:r w:rsidRPr="00C6458A">
        <w:rPr>
          <w:rFonts w:cs="Times New Roman"/>
          <w:sz w:val="28"/>
          <w:szCs w:val="28"/>
        </w:rPr>
        <w:t>Bị cạn gây ách tắt luồng: Trong thời gian một con nước lớn kế tiếp, nếu không rời cạn được, Giám đốc Cảng vụ sẽ quyết định phương án rời cạn và chủ tàu phải chịu mọi chi phí cho việc cứu cạn nhằm giải phóng luồng.</w:t>
      </w:r>
    </w:p>
    <w:p w14:paraId="09E073D2" w14:textId="77777777" w:rsidR="00C46D74" w:rsidRPr="00C6458A" w:rsidRDefault="00C46D74" w:rsidP="00921271">
      <w:pPr>
        <w:spacing w:after="120"/>
        <w:ind w:firstLine="709"/>
        <w:rPr>
          <w:rFonts w:cs="Times New Roman"/>
          <w:b/>
          <w:color w:val="000000" w:themeColor="text1"/>
          <w:sz w:val="28"/>
          <w:szCs w:val="28"/>
        </w:rPr>
      </w:pPr>
      <w:r w:rsidRPr="00C6458A">
        <w:rPr>
          <w:rFonts w:cs="Times New Roman"/>
          <w:b/>
          <w:color w:val="000000" w:themeColor="text1"/>
          <w:sz w:val="28"/>
          <w:szCs w:val="28"/>
        </w:rPr>
        <w:t>Điều 28. Phòng, chống cháy, nổ</w:t>
      </w:r>
    </w:p>
    <w:p w14:paraId="02C805F3" w14:textId="77777777" w:rsidR="00C46D74" w:rsidRDefault="00C46D74" w:rsidP="00921271">
      <w:pPr>
        <w:spacing w:after="120"/>
        <w:ind w:firstLine="709"/>
        <w:rPr>
          <w:rFonts w:cs="Times New Roman"/>
          <w:sz w:val="28"/>
          <w:szCs w:val="28"/>
        </w:rPr>
      </w:pPr>
      <w:r w:rsidRPr="00C6458A">
        <w:rPr>
          <w:rFonts w:cs="Times New Roman"/>
          <w:sz w:val="28"/>
          <w:szCs w:val="28"/>
        </w:rPr>
        <w:t>Thuyền trưởng, doanh nghiệp liên quan có trách nhiệm thực hiện nghiêm chỉnh quy định về phòng, chống cháy, nổ tại cảng biển theo quy định tại các Điều 113, 114, 115 Nghị định số 58/2017/NĐ-CP, quy định có liên quan khác của pháp luật và các yêu cầu sau đây:</w:t>
      </w:r>
    </w:p>
    <w:p w14:paraId="4E98F9C4" w14:textId="77777777" w:rsidR="00C46D74" w:rsidRDefault="00C46D74" w:rsidP="00921271">
      <w:pPr>
        <w:spacing w:after="120"/>
        <w:ind w:firstLine="709"/>
        <w:rPr>
          <w:rFonts w:cs="Times New Roman"/>
          <w:sz w:val="28"/>
          <w:szCs w:val="28"/>
        </w:rPr>
      </w:pPr>
      <w:r w:rsidRPr="00C6458A">
        <w:rPr>
          <w:rFonts w:cs="Times New Roman"/>
          <w:sz w:val="28"/>
          <w:szCs w:val="28"/>
        </w:rPr>
        <w:t>1. Tàu thuyền chở hàng hóa nguy hiểm, trước khi vào xếp, dỡ hàng hóa tại khu chuyển tải phải trình Cảng vụ phương án chuyển tải.</w:t>
      </w:r>
    </w:p>
    <w:p w14:paraId="7D216676" w14:textId="2D9A6457" w:rsidR="00C46D74" w:rsidRDefault="00C46D74" w:rsidP="00921271">
      <w:pPr>
        <w:spacing w:before="120" w:after="120"/>
        <w:ind w:firstLine="709"/>
        <w:rPr>
          <w:rFonts w:eastAsia="Calibri" w:cs="Times New Roman"/>
          <w:sz w:val="28"/>
          <w:szCs w:val="28"/>
          <w:lang w:val="en-US"/>
        </w:rPr>
      </w:pPr>
      <w:r w:rsidRPr="00C6458A">
        <w:rPr>
          <w:rFonts w:cs="Times New Roman"/>
          <w:sz w:val="28"/>
          <w:szCs w:val="28"/>
        </w:rPr>
        <w:t>2. Doanh nghiệp cảng, thuyền trưởng tàu thuyền chở hàng hóa nguy hiểm có trách nhiệm thực hiện các phương án được phê duyệt; duy trì trạng thái sẳn sàng của các trang thiết bị có trong phương án.</w:t>
      </w:r>
    </w:p>
    <w:p w14:paraId="113C04F6" w14:textId="77777777" w:rsidR="00C46D74" w:rsidRPr="00C6458A" w:rsidRDefault="00C46D74" w:rsidP="00921271">
      <w:pPr>
        <w:spacing w:before="240" w:after="120"/>
        <w:ind w:firstLine="709"/>
        <w:jc w:val="center"/>
        <w:rPr>
          <w:rFonts w:cs="Times New Roman"/>
          <w:b/>
          <w:color w:val="000000" w:themeColor="text1"/>
          <w:sz w:val="28"/>
          <w:szCs w:val="28"/>
        </w:rPr>
      </w:pPr>
      <w:r w:rsidRPr="00C6458A">
        <w:rPr>
          <w:rFonts w:cs="Times New Roman"/>
          <w:b/>
          <w:color w:val="000000" w:themeColor="text1"/>
          <w:sz w:val="28"/>
          <w:szCs w:val="28"/>
        </w:rPr>
        <w:t>Mục 7</w:t>
      </w:r>
    </w:p>
    <w:p w14:paraId="46971687" w14:textId="77777777" w:rsidR="00C46D74" w:rsidRPr="00C6458A" w:rsidRDefault="00C46D74" w:rsidP="00921271">
      <w:pPr>
        <w:spacing w:after="120"/>
        <w:ind w:firstLine="709"/>
        <w:jc w:val="center"/>
        <w:rPr>
          <w:rFonts w:cs="Times New Roman"/>
          <w:color w:val="000000" w:themeColor="text1"/>
          <w:sz w:val="28"/>
          <w:szCs w:val="28"/>
        </w:rPr>
      </w:pPr>
      <w:r w:rsidRPr="00C6458A">
        <w:rPr>
          <w:rFonts w:cs="Times New Roman"/>
          <w:b/>
          <w:color w:val="000000" w:themeColor="text1"/>
          <w:sz w:val="28"/>
          <w:szCs w:val="28"/>
        </w:rPr>
        <w:t>AN NINH HÀNG HẢI, LAO ĐỘNG HÀNG HẢI</w:t>
      </w:r>
    </w:p>
    <w:p w14:paraId="2D48059F" w14:textId="77777777" w:rsidR="00C46D74" w:rsidRPr="00C6458A" w:rsidRDefault="00C46D74" w:rsidP="00921271">
      <w:pPr>
        <w:spacing w:after="120"/>
        <w:ind w:firstLine="709"/>
        <w:rPr>
          <w:rFonts w:cs="Times New Roman"/>
          <w:b/>
          <w:color w:val="000000" w:themeColor="text1"/>
          <w:sz w:val="28"/>
          <w:szCs w:val="28"/>
        </w:rPr>
      </w:pPr>
      <w:r w:rsidRPr="00C6458A">
        <w:rPr>
          <w:rFonts w:cs="Times New Roman"/>
          <w:b/>
          <w:color w:val="000000" w:themeColor="text1"/>
          <w:sz w:val="28"/>
          <w:szCs w:val="28"/>
        </w:rPr>
        <w:t>Điều 29. Bảo đảm an ninh hàng hải</w:t>
      </w:r>
    </w:p>
    <w:p w14:paraId="5DC3082B" w14:textId="27732A61" w:rsidR="00C46D74" w:rsidRDefault="00C46D74" w:rsidP="00921271">
      <w:pPr>
        <w:spacing w:before="120" w:after="120"/>
        <w:ind w:firstLine="709"/>
        <w:rPr>
          <w:rFonts w:cs="Times New Roman"/>
          <w:color w:val="000000" w:themeColor="text1"/>
          <w:sz w:val="28"/>
          <w:szCs w:val="28"/>
        </w:rPr>
      </w:pPr>
      <w:r w:rsidRPr="00C6458A">
        <w:rPr>
          <w:rFonts w:cs="Times New Roman"/>
          <w:color w:val="000000" w:themeColor="text1"/>
          <w:sz w:val="28"/>
          <w:szCs w:val="28"/>
        </w:rPr>
        <w:t>Tất cả tàu thuyền và các doanh nghiệp cảng biển phải thực hiện nghiêm chỉnh quy định của Bộ luật quốc tế về an ninh tàu biển và cảng biển (ISPS Code), Kế hoạch an ninh tàu biển và cảng biển được cấp thẩm quyền phê duyệt và các quy định khác có liên quan của pháp luật.</w:t>
      </w:r>
    </w:p>
    <w:p w14:paraId="00C490D4" w14:textId="77777777" w:rsidR="00C46D74" w:rsidRPr="00C6458A" w:rsidRDefault="00C46D74" w:rsidP="00921271">
      <w:pPr>
        <w:spacing w:after="120"/>
        <w:ind w:firstLine="709"/>
        <w:rPr>
          <w:rFonts w:cs="Times New Roman"/>
          <w:b/>
          <w:color w:val="000000" w:themeColor="text1"/>
          <w:sz w:val="28"/>
          <w:szCs w:val="28"/>
        </w:rPr>
      </w:pPr>
      <w:r w:rsidRPr="00C6458A">
        <w:rPr>
          <w:rFonts w:cs="Times New Roman"/>
          <w:b/>
          <w:color w:val="000000" w:themeColor="text1"/>
          <w:sz w:val="28"/>
          <w:szCs w:val="28"/>
        </w:rPr>
        <w:t>Điều 30. Lao động hàng hải</w:t>
      </w:r>
    </w:p>
    <w:p w14:paraId="0FF4CCD7" w14:textId="77777777" w:rsidR="00C46D74" w:rsidRDefault="00C46D74" w:rsidP="00921271">
      <w:pPr>
        <w:spacing w:before="120" w:after="120"/>
        <w:ind w:firstLine="709"/>
        <w:rPr>
          <w:rFonts w:cs="Times New Roman"/>
          <w:sz w:val="28"/>
          <w:szCs w:val="28"/>
        </w:rPr>
      </w:pPr>
      <w:r w:rsidRPr="00990D0A">
        <w:rPr>
          <w:rFonts w:cs="Times New Roman"/>
          <w:sz w:val="28"/>
          <w:szCs w:val="28"/>
        </w:rPr>
        <w:lastRenderedPageBreak/>
        <w:t xml:space="preserve">Tàu biển và doanh nghiệp vận tải biển thực hiện nghiêm chỉnh </w:t>
      </w:r>
      <w:r w:rsidRPr="00990D0A">
        <w:rPr>
          <w:rFonts w:cs="Times New Roman"/>
          <w:sz w:val="28"/>
          <w:szCs w:val="28"/>
          <w:lang w:val="en-US"/>
        </w:rPr>
        <w:t xml:space="preserve">các </w:t>
      </w:r>
      <w:r w:rsidRPr="00990D0A">
        <w:rPr>
          <w:rFonts w:cs="Times New Roman"/>
          <w:sz w:val="28"/>
          <w:szCs w:val="28"/>
        </w:rPr>
        <w:t>quy định của Công ước Lao động hàng hải năm 2006</w:t>
      </w:r>
      <w:r>
        <w:rPr>
          <w:rFonts w:cs="Times New Roman"/>
          <w:sz w:val="28"/>
          <w:szCs w:val="28"/>
          <w:lang w:val="en-US"/>
        </w:rPr>
        <w:t xml:space="preserve">; </w:t>
      </w:r>
      <w:r w:rsidRPr="00990D0A">
        <w:rPr>
          <w:rFonts w:cs="Times New Roman"/>
          <w:color w:val="000000" w:themeColor="text1"/>
          <w:sz w:val="28"/>
          <w:szCs w:val="28"/>
        </w:rPr>
        <w:t xml:space="preserve">Nghị định số 121/2014/NĐ-CP ngày 24/12/2014 </w:t>
      </w:r>
      <w:r w:rsidRPr="00990D0A">
        <w:rPr>
          <w:rFonts w:cs="Times New Roman"/>
          <w:sz w:val="28"/>
          <w:szCs w:val="28"/>
        </w:rPr>
        <w:t>của Chính phủ quy định chi tiết một số điều của Công ước lao động hàng hải năm 2006 về chế độ lao động của thuyền viên làm việc trên tàu biển và các quy định có liên quan khác của pháp luật.</w:t>
      </w:r>
    </w:p>
    <w:p w14:paraId="710FD43C" w14:textId="77777777" w:rsidR="00C46D74" w:rsidRPr="00990D0A" w:rsidRDefault="00C46D74" w:rsidP="00921271">
      <w:pPr>
        <w:spacing w:after="120"/>
        <w:ind w:firstLine="709"/>
        <w:jc w:val="center"/>
        <w:rPr>
          <w:rFonts w:cs="Times New Roman"/>
          <w:b/>
          <w:sz w:val="28"/>
          <w:szCs w:val="28"/>
        </w:rPr>
      </w:pPr>
      <w:r w:rsidRPr="00990D0A">
        <w:rPr>
          <w:rFonts w:cs="Times New Roman"/>
          <w:b/>
          <w:sz w:val="28"/>
          <w:szCs w:val="28"/>
        </w:rPr>
        <w:t>Mục 8</w:t>
      </w:r>
    </w:p>
    <w:p w14:paraId="074DE84D" w14:textId="77777777" w:rsidR="00C46D74" w:rsidRPr="00C6458A" w:rsidRDefault="00C46D74" w:rsidP="00921271">
      <w:pPr>
        <w:spacing w:after="120"/>
        <w:ind w:firstLine="709"/>
        <w:jc w:val="center"/>
        <w:rPr>
          <w:rFonts w:cs="Times New Roman"/>
          <w:b/>
          <w:sz w:val="28"/>
          <w:szCs w:val="28"/>
        </w:rPr>
      </w:pPr>
      <w:r w:rsidRPr="00C6458A">
        <w:rPr>
          <w:rFonts w:cs="Times New Roman"/>
          <w:b/>
          <w:sz w:val="28"/>
          <w:szCs w:val="28"/>
        </w:rPr>
        <w:t>BẢO VỆ MÔI TRƯỜNG</w:t>
      </w:r>
    </w:p>
    <w:p w14:paraId="07344836" w14:textId="77777777" w:rsidR="00921271" w:rsidRDefault="00C46D74" w:rsidP="00921271">
      <w:pPr>
        <w:spacing w:after="120"/>
        <w:ind w:firstLine="709"/>
        <w:jc w:val="both"/>
        <w:rPr>
          <w:rFonts w:cs="Times New Roman"/>
          <w:b/>
          <w:sz w:val="28"/>
          <w:szCs w:val="28"/>
        </w:rPr>
      </w:pPr>
      <w:r w:rsidRPr="00C6458A">
        <w:rPr>
          <w:rFonts w:cs="Times New Roman"/>
          <w:b/>
          <w:sz w:val="28"/>
          <w:szCs w:val="28"/>
        </w:rPr>
        <w:t>Điều 31. Bảo vệ môi trường tại cảng biển</w:t>
      </w:r>
    </w:p>
    <w:p w14:paraId="328EB01A" w14:textId="77777777" w:rsidR="00921271" w:rsidRDefault="00921271" w:rsidP="00921271">
      <w:pPr>
        <w:spacing w:after="120"/>
        <w:ind w:firstLine="709"/>
        <w:jc w:val="both"/>
        <w:rPr>
          <w:rFonts w:cs="Times New Roman"/>
          <w:sz w:val="28"/>
          <w:szCs w:val="28"/>
        </w:rPr>
      </w:pPr>
      <w:r w:rsidRPr="00921271">
        <w:rPr>
          <w:rFonts w:cs="Times New Roman"/>
          <w:sz w:val="28"/>
          <w:szCs w:val="28"/>
          <w:lang w:val="en-US"/>
        </w:rPr>
        <w:t xml:space="preserve">1. </w:t>
      </w:r>
      <w:r w:rsidR="00C46D74" w:rsidRPr="00921271">
        <w:rPr>
          <w:rFonts w:cs="Times New Roman"/>
          <w:sz w:val="28"/>
          <w:szCs w:val="28"/>
        </w:rPr>
        <w:t xml:space="preserve">Thuyền trưởng, doanh nghiệp và cá nhân liên quan có trách nhiệm thực hiện nghiêm các quy định về phòng ngừa ô nhiễm môi trường theo quy định tại </w:t>
      </w:r>
      <w:r w:rsidR="00C46D74" w:rsidRPr="00921271">
        <w:rPr>
          <w:rFonts w:cs="Times New Roman"/>
          <w:sz w:val="28"/>
          <w:szCs w:val="28"/>
          <w:lang w:val="pt-BR"/>
        </w:rPr>
        <w:t>Điều ước Quốc tế mà Việt Nam là quốc gia thành viên; Bộ Luật hàng hải Việt Nam; Luật Bảo vệ môi trường</w:t>
      </w:r>
      <w:r w:rsidR="00C46D74" w:rsidRPr="00921271">
        <w:rPr>
          <w:rFonts w:cs="Times New Roman"/>
          <w:sz w:val="28"/>
          <w:szCs w:val="28"/>
        </w:rPr>
        <w:t>; Nghị định số 58/2017/NĐ-CP và các quy định khác có liên quan của pháp luật.</w:t>
      </w:r>
    </w:p>
    <w:p w14:paraId="4F8639A7" w14:textId="77777777" w:rsidR="00921271" w:rsidRDefault="00921271" w:rsidP="00921271">
      <w:pPr>
        <w:spacing w:after="120"/>
        <w:ind w:firstLine="709"/>
        <w:jc w:val="both"/>
        <w:rPr>
          <w:rFonts w:cs="Times New Roman"/>
          <w:sz w:val="28"/>
          <w:szCs w:val="28"/>
        </w:rPr>
      </w:pPr>
      <w:r>
        <w:rPr>
          <w:rFonts w:cs="Times New Roman"/>
          <w:sz w:val="28"/>
          <w:szCs w:val="28"/>
          <w:lang w:val="en-US"/>
        </w:rPr>
        <w:t xml:space="preserve">2. </w:t>
      </w:r>
      <w:r w:rsidR="00C46D74" w:rsidRPr="00990D0A">
        <w:rPr>
          <w:rFonts w:cs="Times New Roman"/>
          <w:sz w:val="28"/>
          <w:szCs w:val="28"/>
        </w:rPr>
        <w:t>Thuyền trưởng, doanh nghiệp liên quan phải thực hiện ngay việc ứng cứu sự cố ô nhiễm môi trường theo yêu cầu của Giám đốc Cảng vụ và cơ quan có thẩm quyền theo quy định.</w:t>
      </w:r>
    </w:p>
    <w:p w14:paraId="2F8305B4" w14:textId="77777777" w:rsidR="00921271" w:rsidRDefault="00921271" w:rsidP="00921271">
      <w:pPr>
        <w:spacing w:after="120"/>
        <w:ind w:firstLine="709"/>
        <w:jc w:val="both"/>
        <w:rPr>
          <w:rFonts w:cs="Times New Roman"/>
          <w:sz w:val="28"/>
          <w:szCs w:val="28"/>
        </w:rPr>
      </w:pPr>
      <w:r>
        <w:rPr>
          <w:rFonts w:cs="Times New Roman"/>
          <w:sz w:val="28"/>
          <w:szCs w:val="28"/>
          <w:lang w:val="en-US"/>
        </w:rPr>
        <w:t xml:space="preserve">3. </w:t>
      </w:r>
      <w:r w:rsidR="00C46D74" w:rsidRPr="00921271">
        <w:rPr>
          <w:rFonts w:cs="Times New Roman"/>
          <w:sz w:val="28"/>
          <w:szCs w:val="28"/>
        </w:rPr>
        <w:t>Doanh nghiệp cảng</w:t>
      </w:r>
      <w:r w:rsidR="00C46D74" w:rsidRPr="00921271">
        <w:rPr>
          <w:rFonts w:cs="Times New Roman"/>
          <w:color w:val="FF0000"/>
          <w:sz w:val="28"/>
          <w:szCs w:val="28"/>
        </w:rPr>
        <w:t xml:space="preserve"> </w:t>
      </w:r>
      <w:r w:rsidR="00C46D74" w:rsidRPr="00921271">
        <w:rPr>
          <w:rFonts w:cs="Times New Roman"/>
          <w:sz w:val="28"/>
          <w:szCs w:val="28"/>
        </w:rPr>
        <w:t>biển, bến phao có trách nhiệm gửi Cảng vụ Báo cáo quan trắc môi trường định kỳ (sau khi gửi các cơ quan có thẩm quyền).</w:t>
      </w:r>
    </w:p>
    <w:p w14:paraId="0938F85A" w14:textId="77777777" w:rsidR="00921271" w:rsidRDefault="00C46D74" w:rsidP="00921271">
      <w:pPr>
        <w:spacing w:after="120"/>
        <w:ind w:firstLine="709"/>
        <w:jc w:val="both"/>
        <w:rPr>
          <w:rFonts w:cs="Times New Roman"/>
          <w:sz w:val="28"/>
          <w:szCs w:val="28"/>
        </w:rPr>
      </w:pPr>
      <w:r w:rsidRPr="00921271">
        <w:rPr>
          <w:rFonts w:cs="Times New Roman"/>
          <w:b/>
          <w:sz w:val="28"/>
          <w:szCs w:val="28"/>
        </w:rPr>
        <w:t>Điều 32. Ngăn ngừa ô nhiễm môi trường từ hoạt động tàu thuyền</w:t>
      </w:r>
    </w:p>
    <w:p w14:paraId="1C6E2FF4" w14:textId="2F41C540" w:rsidR="00C46D74" w:rsidRPr="00C46D74" w:rsidRDefault="00C46D74" w:rsidP="00921271">
      <w:pPr>
        <w:spacing w:after="120"/>
        <w:ind w:firstLine="709"/>
        <w:jc w:val="both"/>
        <w:rPr>
          <w:rFonts w:cs="Times New Roman"/>
          <w:sz w:val="28"/>
          <w:szCs w:val="28"/>
        </w:rPr>
      </w:pPr>
      <w:r w:rsidRPr="00C46D74">
        <w:rPr>
          <w:rFonts w:cs="Times New Roman"/>
          <w:color w:val="000000" w:themeColor="text1"/>
          <w:sz w:val="28"/>
          <w:szCs w:val="28"/>
        </w:rPr>
        <w:t>Các tổ chức, cá nhân, tàu thuyền có nghĩa vụ và trách nhiệm thực hiện quy định tại Điều 116, 117, 118 của Nghị định số 58/2017/NĐ-CP.</w:t>
      </w:r>
    </w:p>
    <w:p w14:paraId="7BEB4378" w14:textId="77777777" w:rsidR="00C46D74" w:rsidRPr="00C6458A" w:rsidRDefault="00C46D74" w:rsidP="00921271">
      <w:pPr>
        <w:ind w:firstLine="709"/>
        <w:jc w:val="both"/>
        <w:rPr>
          <w:rFonts w:cs="Times New Roman"/>
          <w:b/>
          <w:sz w:val="28"/>
          <w:szCs w:val="28"/>
        </w:rPr>
      </w:pPr>
      <w:r w:rsidRPr="00487ECB">
        <w:rPr>
          <w:rFonts w:cs="Times New Roman"/>
          <w:b/>
          <w:sz w:val="28"/>
          <w:szCs w:val="28"/>
        </w:rPr>
        <w:t>Điều 33. Quản lý nước dằn tàu, thu gom và xử lý chất thải từ tàu thuyền</w:t>
      </w:r>
    </w:p>
    <w:p w14:paraId="0B884384" w14:textId="77777777" w:rsidR="00C46D74" w:rsidRPr="00C6458A" w:rsidRDefault="00C46D74" w:rsidP="00921271">
      <w:pPr>
        <w:spacing w:before="120" w:after="120"/>
        <w:ind w:firstLine="709"/>
        <w:jc w:val="both"/>
        <w:rPr>
          <w:rFonts w:cs="Times New Roman"/>
          <w:sz w:val="28"/>
          <w:szCs w:val="28"/>
        </w:rPr>
      </w:pPr>
      <w:r w:rsidRPr="00C6458A">
        <w:rPr>
          <w:rFonts w:cs="Times New Roman"/>
          <w:sz w:val="28"/>
          <w:szCs w:val="28"/>
        </w:rPr>
        <w:t>Tàu thuyền, doanh nghiệp liên quan có trách nhiệm thực hiện nghiêm chỉnh quy định về đổ rác, xả nước thải và nước dằn tàu tại cảng biển theo quy định tại Điều 117 của Nghị định số 58/2017/NĐ-CP, quy định có liên quan khác của pháp luật và các yêu cầu sau đây:</w:t>
      </w:r>
    </w:p>
    <w:p w14:paraId="0592C83E" w14:textId="77777777" w:rsidR="00C46D74" w:rsidRPr="00C6458A" w:rsidRDefault="00C46D74" w:rsidP="00921271">
      <w:pPr>
        <w:spacing w:before="120" w:after="120"/>
        <w:ind w:firstLine="709"/>
        <w:jc w:val="both"/>
        <w:rPr>
          <w:rFonts w:cs="Times New Roman"/>
          <w:sz w:val="28"/>
          <w:szCs w:val="28"/>
        </w:rPr>
      </w:pPr>
      <w:r w:rsidRPr="00C6458A">
        <w:rPr>
          <w:rFonts w:cs="Times New Roman"/>
          <w:sz w:val="28"/>
          <w:szCs w:val="28"/>
        </w:rPr>
        <w:t>1. Tàu thuyền khi hoạt động tại cảng biển phải thực hiện chế độ đổ rác, bơm xả nước bẩn và nước dằn tàu như sau:</w:t>
      </w:r>
    </w:p>
    <w:p w14:paraId="6B18A938" w14:textId="77777777" w:rsidR="00C46D74" w:rsidRPr="00C6458A" w:rsidRDefault="00C46D74" w:rsidP="00921271">
      <w:pPr>
        <w:spacing w:before="120" w:after="120"/>
        <w:ind w:firstLine="709"/>
        <w:jc w:val="both"/>
        <w:rPr>
          <w:rFonts w:cs="Times New Roman"/>
          <w:sz w:val="28"/>
          <w:szCs w:val="28"/>
        </w:rPr>
      </w:pPr>
      <w:r>
        <w:rPr>
          <w:rFonts w:cs="Times New Roman"/>
          <w:sz w:val="28"/>
          <w:szCs w:val="28"/>
          <w:lang w:val="en-US"/>
        </w:rPr>
        <w:t xml:space="preserve">a) </w:t>
      </w:r>
      <w:r w:rsidRPr="00C6458A">
        <w:rPr>
          <w:rFonts w:cs="Times New Roman"/>
          <w:sz w:val="28"/>
          <w:szCs w:val="28"/>
        </w:rPr>
        <w:t>Rác thải sinh hoạt phải được phân loại theo quy định và đựng trong các dụng cụ chứa phù hợp để đơn vị thu gom rác tiến hành thu gom ngay sau khi tàu đến cảng, sau đó thực hiện 02 ngày một lần đối với tàu hàng, 01 ngày một lần đối với tàu khách;</w:t>
      </w:r>
    </w:p>
    <w:p w14:paraId="27BBB3A5" w14:textId="7E90AC3E" w:rsidR="00C46D74" w:rsidRPr="00C46D74" w:rsidRDefault="00C46D74" w:rsidP="00921271">
      <w:pPr>
        <w:tabs>
          <w:tab w:val="left" w:pos="851"/>
        </w:tabs>
        <w:spacing w:after="120"/>
        <w:ind w:firstLine="709"/>
        <w:jc w:val="both"/>
        <w:rPr>
          <w:rFonts w:cs="Times New Roman"/>
          <w:sz w:val="28"/>
          <w:szCs w:val="28"/>
        </w:rPr>
      </w:pPr>
      <w:r>
        <w:rPr>
          <w:rFonts w:cs="Times New Roman"/>
          <w:sz w:val="28"/>
          <w:szCs w:val="28"/>
          <w:lang w:val="en-US"/>
        </w:rPr>
        <w:t>b)</w:t>
      </w:r>
      <w:r w:rsidRPr="009077C6">
        <w:rPr>
          <w:rFonts w:cs="Times New Roman"/>
          <w:sz w:val="28"/>
          <w:szCs w:val="28"/>
          <w:lang w:val="en-US"/>
        </w:rPr>
        <w:t xml:space="preserve"> </w:t>
      </w:r>
      <w:r w:rsidRPr="009077C6">
        <w:rPr>
          <w:rFonts w:cs="Times New Roman"/>
          <w:sz w:val="28"/>
          <w:szCs w:val="28"/>
        </w:rPr>
        <w:t>Nước bẩn, cặn bẩn, dầu hoặc hợp chất có dầu và các loại chất độc hại khác</w:t>
      </w:r>
      <w:r w:rsidRPr="009B2B42">
        <w:rPr>
          <w:rFonts w:cs="Times New Roman"/>
          <w:sz w:val="28"/>
          <w:szCs w:val="28"/>
        </w:rPr>
        <w:t xml:space="preserve"> phải được chứa vào két riêng và chuyển lên thiết bị thu gom trên bờ theo quy định.</w:t>
      </w:r>
    </w:p>
    <w:p w14:paraId="10131EEF" w14:textId="77777777" w:rsidR="00D43A93" w:rsidRPr="00C6458A" w:rsidRDefault="00D43A93" w:rsidP="00921271">
      <w:pPr>
        <w:spacing w:before="120" w:after="120"/>
        <w:ind w:firstLine="709"/>
        <w:jc w:val="both"/>
        <w:rPr>
          <w:rFonts w:cs="Times New Roman"/>
          <w:b/>
          <w:sz w:val="28"/>
          <w:szCs w:val="28"/>
        </w:rPr>
      </w:pPr>
      <w:r w:rsidRPr="00C6458A">
        <w:rPr>
          <w:rFonts w:cs="Times New Roman"/>
          <w:b/>
          <w:sz w:val="28"/>
          <w:szCs w:val="28"/>
        </w:rPr>
        <w:t>Điều 34. Phòng ngừa, ứng phó sự cố môi trường</w:t>
      </w:r>
    </w:p>
    <w:p w14:paraId="105ACE7B" w14:textId="09AE08C9" w:rsidR="00C46D74" w:rsidRDefault="00D43A93" w:rsidP="00921271">
      <w:pPr>
        <w:spacing w:before="120" w:after="120"/>
        <w:ind w:firstLine="709"/>
        <w:jc w:val="both"/>
        <w:rPr>
          <w:rFonts w:cs="Times New Roman"/>
          <w:color w:val="000000" w:themeColor="text1"/>
          <w:sz w:val="28"/>
          <w:szCs w:val="28"/>
        </w:rPr>
      </w:pPr>
      <w:r w:rsidRPr="00C6458A">
        <w:rPr>
          <w:rFonts w:cs="Times New Roman"/>
          <w:color w:val="000000" w:themeColor="text1"/>
          <w:sz w:val="28"/>
          <w:szCs w:val="28"/>
        </w:rPr>
        <w:lastRenderedPageBreak/>
        <w:t>Tàu thuyền, doanh nghiệp cảng hoặc các tổ chức, đơn vi liên  quan  khi  hoạt  động tại cảng biển phải thực hiện việc</w:t>
      </w:r>
      <w:r>
        <w:rPr>
          <w:rFonts w:cs="Times New Roman"/>
          <w:color w:val="000000" w:themeColor="text1"/>
          <w:sz w:val="28"/>
          <w:szCs w:val="28"/>
        </w:rPr>
        <w:t xml:space="preserve"> phòng </w:t>
      </w:r>
      <w:r w:rsidRPr="00C6458A">
        <w:rPr>
          <w:rFonts w:cs="Times New Roman"/>
          <w:color w:val="000000" w:themeColor="text1"/>
          <w:sz w:val="28"/>
          <w:szCs w:val="28"/>
        </w:rPr>
        <w:t>ngừa, ứ</w:t>
      </w:r>
      <w:r>
        <w:rPr>
          <w:rFonts w:cs="Times New Roman"/>
          <w:color w:val="000000" w:themeColor="text1"/>
          <w:sz w:val="28"/>
          <w:szCs w:val="28"/>
        </w:rPr>
        <w:t xml:space="preserve">ng phó </w:t>
      </w:r>
      <w:r w:rsidRPr="00C6458A">
        <w:rPr>
          <w:rFonts w:cs="Times New Roman"/>
          <w:color w:val="000000" w:themeColor="text1"/>
          <w:sz w:val="28"/>
          <w:szCs w:val="28"/>
        </w:rPr>
        <w:t>sự cố</w:t>
      </w:r>
      <w:r>
        <w:rPr>
          <w:rFonts w:cs="Times New Roman"/>
          <w:color w:val="000000" w:themeColor="text1"/>
          <w:sz w:val="28"/>
          <w:szCs w:val="28"/>
        </w:rPr>
        <w:t xml:space="preserve"> môi </w:t>
      </w:r>
      <w:r w:rsidRPr="00C6458A">
        <w:rPr>
          <w:rFonts w:cs="Times New Roman"/>
          <w:color w:val="000000" w:themeColor="text1"/>
          <w:sz w:val="28"/>
          <w:szCs w:val="28"/>
        </w:rPr>
        <w:t>trườ</w:t>
      </w:r>
      <w:r>
        <w:rPr>
          <w:rFonts w:cs="Times New Roman"/>
          <w:color w:val="000000" w:themeColor="text1"/>
          <w:sz w:val="28"/>
          <w:szCs w:val="28"/>
        </w:rPr>
        <w:t xml:space="preserve">ng </w:t>
      </w:r>
      <w:r w:rsidRPr="00C6458A">
        <w:rPr>
          <w:rFonts w:cs="Times New Roman"/>
          <w:color w:val="000000" w:themeColor="text1"/>
          <w:sz w:val="28"/>
          <w:szCs w:val="28"/>
        </w:rPr>
        <w:t xml:space="preserve">theo  </w:t>
      </w:r>
      <w:r>
        <w:rPr>
          <w:rFonts w:cs="Times New Roman"/>
          <w:color w:val="000000" w:themeColor="text1"/>
          <w:sz w:val="28"/>
          <w:szCs w:val="28"/>
        </w:rPr>
        <w:t xml:space="preserve">quy </w:t>
      </w:r>
      <w:r w:rsidRPr="00C6458A">
        <w:rPr>
          <w:rFonts w:cs="Times New Roman"/>
          <w:color w:val="000000" w:themeColor="text1"/>
          <w:sz w:val="28"/>
          <w:szCs w:val="28"/>
        </w:rPr>
        <w:t>đị</w:t>
      </w:r>
      <w:r>
        <w:rPr>
          <w:rFonts w:cs="Times New Roman"/>
          <w:color w:val="000000" w:themeColor="text1"/>
          <w:sz w:val="28"/>
          <w:szCs w:val="28"/>
        </w:rPr>
        <w:t xml:space="preserve">nh </w:t>
      </w:r>
      <w:r w:rsidRPr="00C6458A">
        <w:rPr>
          <w:rFonts w:cs="Times New Roman"/>
          <w:color w:val="000000" w:themeColor="text1"/>
          <w:sz w:val="28"/>
          <w:szCs w:val="28"/>
        </w:rPr>
        <w:t>tạ</w:t>
      </w:r>
      <w:r>
        <w:rPr>
          <w:rFonts w:cs="Times New Roman"/>
          <w:color w:val="000000" w:themeColor="text1"/>
          <w:sz w:val="28"/>
          <w:szCs w:val="28"/>
        </w:rPr>
        <w:t xml:space="preserve">i </w:t>
      </w:r>
      <w:r w:rsidRPr="00C6458A">
        <w:rPr>
          <w:rFonts w:cs="Times New Roman"/>
          <w:color w:val="000000" w:themeColor="text1"/>
          <w:sz w:val="28"/>
          <w:szCs w:val="28"/>
        </w:rPr>
        <w:t>Mụ</w:t>
      </w:r>
      <w:r>
        <w:rPr>
          <w:rFonts w:cs="Times New Roman"/>
          <w:color w:val="000000" w:themeColor="text1"/>
          <w:sz w:val="28"/>
          <w:szCs w:val="28"/>
        </w:rPr>
        <w:t xml:space="preserve">c 2, Chương V </w:t>
      </w:r>
      <w:r>
        <w:rPr>
          <w:rFonts w:cs="Times New Roman"/>
          <w:color w:val="000000" w:themeColor="text1"/>
          <w:sz w:val="28"/>
          <w:szCs w:val="28"/>
          <w:lang w:val="en-US"/>
        </w:rPr>
        <w:t xml:space="preserve">của </w:t>
      </w:r>
      <w:r w:rsidRPr="00C6458A">
        <w:rPr>
          <w:rFonts w:cs="Times New Roman"/>
          <w:color w:val="000000" w:themeColor="text1"/>
          <w:sz w:val="28"/>
          <w:szCs w:val="28"/>
        </w:rPr>
        <w:t>Nghị</w:t>
      </w:r>
      <w:r>
        <w:rPr>
          <w:rFonts w:cs="Times New Roman"/>
          <w:color w:val="000000" w:themeColor="text1"/>
          <w:sz w:val="28"/>
          <w:szCs w:val="28"/>
        </w:rPr>
        <w:t xml:space="preserve"> </w:t>
      </w:r>
      <w:r>
        <w:rPr>
          <w:rFonts w:cs="Times New Roman"/>
          <w:color w:val="000000" w:themeColor="text1"/>
          <w:sz w:val="28"/>
          <w:szCs w:val="28"/>
          <w:lang w:val="en-US"/>
        </w:rPr>
        <w:t xml:space="preserve">định </w:t>
      </w:r>
      <w:r w:rsidRPr="00C6458A">
        <w:rPr>
          <w:rFonts w:cs="Times New Roman"/>
          <w:color w:val="000000" w:themeColor="text1"/>
          <w:sz w:val="28"/>
          <w:szCs w:val="28"/>
        </w:rPr>
        <w:t>số</w:t>
      </w:r>
      <w:r>
        <w:rPr>
          <w:rFonts w:cs="Times New Roman"/>
          <w:color w:val="000000" w:themeColor="text1"/>
          <w:sz w:val="28"/>
          <w:szCs w:val="28"/>
        </w:rPr>
        <w:t xml:space="preserve"> </w:t>
      </w:r>
      <w:r w:rsidRPr="00C6458A">
        <w:rPr>
          <w:rFonts w:cs="Times New Roman"/>
          <w:color w:val="000000" w:themeColor="text1"/>
          <w:sz w:val="28"/>
          <w:szCs w:val="28"/>
        </w:rPr>
        <w:t>58/2017/ND</w:t>
      </w:r>
      <w:r>
        <w:rPr>
          <w:rFonts w:cs="Times New Roman"/>
          <w:color w:val="000000" w:themeColor="text1"/>
          <w:sz w:val="28"/>
          <w:szCs w:val="28"/>
          <w:lang w:val="en-US"/>
        </w:rPr>
        <w:t xml:space="preserve"> </w:t>
      </w:r>
      <w:r w:rsidRPr="00C6458A">
        <w:rPr>
          <w:rFonts w:cs="Times New Roman"/>
          <w:color w:val="000000" w:themeColor="text1"/>
          <w:sz w:val="28"/>
          <w:szCs w:val="28"/>
        </w:rPr>
        <w:t>-</w:t>
      </w:r>
      <w:r>
        <w:rPr>
          <w:rFonts w:cs="Times New Roman"/>
          <w:color w:val="000000" w:themeColor="text1"/>
          <w:sz w:val="28"/>
          <w:szCs w:val="28"/>
          <w:lang w:val="en-US"/>
        </w:rPr>
        <w:t xml:space="preserve"> C</w:t>
      </w:r>
      <w:r w:rsidRPr="00C6458A">
        <w:rPr>
          <w:rFonts w:cs="Times New Roman"/>
          <w:color w:val="000000" w:themeColor="text1"/>
          <w:sz w:val="28"/>
          <w:szCs w:val="28"/>
        </w:rPr>
        <w:t>P các quy đị</w:t>
      </w:r>
      <w:r>
        <w:rPr>
          <w:rFonts w:cs="Times New Roman"/>
          <w:color w:val="000000" w:themeColor="text1"/>
          <w:sz w:val="28"/>
          <w:szCs w:val="28"/>
        </w:rPr>
        <w:t xml:space="preserve">nh khác có </w:t>
      </w:r>
      <w:r w:rsidRPr="00C6458A">
        <w:rPr>
          <w:rFonts w:cs="Times New Roman"/>
          <w:color w:val="000000" w:themeColor="text1"/>
          <w:sz w:val="28"/>
          <w:szCs w:val="28"/>
        </w:rPr>
        <w:t xml:space="preserve">liên </w:t>
      </w:r>
      <w:r>
        <w:rPr>
          <w:rFonts w:cs="Times New Roman"/>
          <w:color w:val="000000" w:themeColor="text1"/>
          <w:sz w:val="28"/>
          <w:szCs w:val="28"/>
        </w:rPr>
        <w:t xml:space="preserve">quan </w:t>
      </w:r>
      <w:r w:rsidRPr="00C6458A">
        <w:rPr>
          <w:rFonts w:cs="Times New Roman"/>
          <w:color w:val="000000" w:themeColor="text1"/>
          <w:sz w:val="28"/>
          <w:szCs w:val="28"/>
        </w:rPr>
        <w:t>của pháp luật.</w:t>
      </w:r>
    </w:p>
    <w:p w14:paraId="7493B28D" w14:textId="77777777" w:rsidR="00921271" w:rsidRDefault="00921271" w:rsidP="00921271">
      <w:pPr>
        <w:spacing w:before="120" w:after="120"/>
        <w:ind w:firstLine="709"/>
        <w:jc w:val="both"/>
        <w:rPr>
          <w:rFonts w:eastAsia="Calibri" w:cs="Times New Roman"/>
          <w:sz w:val="28"/>
          <w:szCs w:val="28"/>
          <w:lang w:val="en-US"/>
        </w:rPr>
      </w:pPr>
    </w:p>
    <w:p w14:paraId="19CD1C7E" w14:textId="77777777" w:rsidR="00D43A93" w:rsidRPr="00C6458A" w:rsidRDefault="00D43A93" w:rsidP="00921271">
      <w:pPr>
        <w:spacing w:after="120"/>
        <w:ind w:firstLine="709"/>
        <w:jc w:val="center"/>
        <w:rPr>
          <w:rFonts w:cs="Times New Roman"/>
          <w:b/>
          <w:sz w:val="28"/>
          <w:szCs w:val="28"/>
        </w:rPr>
      </w:pPr>
      <w:r w:rsidRPr="00C6458A">
        <w:rPr>
          <w:rFonts w:cs="Times New Roman"/>
          <w:b/>
          <w:sz w:val="28"/>
          <w:szCs w:val="28"/>
        </w:rPr>
        <w:t>Mục 9</w:t>
      </w:r>
    </w:p>
    <w:p w14:paraId="256F2F75" w14:textId="2D11B0E6" w:rsidR="00D43A93" w:rsidRDefault="00D43A93" w:rsidP="00921271">
      <w:pPr>
        <w:spacing w:before="120" w:after="120"/>
        <w:ind w:firstLine="709"/>
        <w:jc w:val="center"/>
        <w:rPr>
          <w:rFonts w:cs="Times New Roman"/>
          <w:b/>
          <w:sz w:val="28"/>
          <w:szCs w:val="28"/>
        </w:rPr>
      </w:pPr>
      <w:r w:rsidRPr="00C6458A">
        <w:rPr>
          <w:rFonts w:cs="Times New Roman"/>
          <w:b/>
          <w:sz w:val="28"/>
          <w:szCs w:val="28"/>
        </w:rPr>
        <w:t>TRÁCH NHIỆM CỦA TỔ CHỨC, CÁ NHÂN, DOANH NGHIỆP HOẠT ĐỘNG</w:t>
      </w:r>
      <w:r w:rsidR="00921271">
        <w:rPr>
          <w:rFonts w:cs="Times New Roman"/>
          <w:b/>
          <w:sz w:val="28"/>
          <w:szCs w:val="28"/>
          <w:lang w:val="en-US"/>
        </w:rPr>
        <w:t xml:space="preserve"> </w:t>
      </w:r>
      <w:r w:rsidRPr="00C6458A">
        <w:rPr>
          <w:rFonts w:cs="Times New Roman"/>
          <w:b/>
          <w:sz w:val="28"/>
          <w:szCs w:val="28"/>
        </w:rPr>
        <w:t>TRONG LĨNH VỰC HÀNG HẢI</w:t>
      </w:r>
    </w:p>
    <w:p w14:paraId="234F3B6C" w14:textId="77777777" w:rsidR="00D43A93" w:rsidRPr="00C6458A" w:rsidRDefault="00D43A93" w:rsidP="00921271">
      <w:pPr>
        <w:spacing w:after="120"/>
        <w:ind w:firstLine="709"/>
        <w:jc w:val="both"/>
        <w:rPr>
          <w:rFonts w:cs="Times New Roman"/>
          <w:b/>
          <w:sz w:val="28"/>
          <w:szCs w:val="28"/>
        </w:rPr>
      </w:pPr>
      <w:r w:rsidRPr="00C6458A">
        <w:rPr>
          <w:rFonts w:cs="Times New Roman"/>
          <w:b/>
          <w:sz w:val="28"/>
          <w:szCs w:val="28"/>
        </w:rPr>
        <w:t>Điều 35. Trách nhiệm của doanh nghiệp cung cấp dịch vụ hoa tiêu hàng hải</w:t>
      </w:r>
    </w:p>
    <w:p w14:paraId="7A7C4388" w14:textId="7AE54590" w:rsidR="00D43A93" w:rsidRDefault="00D43A93" w:rsidP="00921271">
      <w:pPr>
        <w:spacing w:before="120" w:after="120"/>
        <w:ind w:firstLine="709"/>
        <w:jc w:val="both"/>
        <w:rPr>
          <w:rFonts w:eastAsia="Calibri" w:cs="Times New Roman"/>
          <w:sz w:val="28"/>
          <w:szCs w:val="28"/>
          <w:lang w:val="en-US"/>
        </w:rPr>
      </w:pPr>
      <w:r w:rsidRPr="00C6458A">
        <w:rPr>
          <w:rFonts w:cs="Times New Roman"/>
          <w:sz w:val="28"/>
          <w:szCs w:val="28"/>
        </w:rPr>
        <w:t>Các tổ chứ</w:t>
      </w:r>
      <w:r>
        <w:rPr>
          <w:rFonts w:cs="Times New Roman"/>
          <w:sz w:val="28"/>
          <w:szCs w:val="28"/>
        </w:rPr>
        <w:t xml:space="preserve">c cung </w:t>
      </w:r>
      <w:r>
        <w:rPr>
          <w:rFonts w:cs="Times New Roman"/>
          <w:sz w:val="28"/>
          <w:szCs w:val="28"/>
          <w:lang w:val="en-US"/>
        </w:rPr>
        <w:t>úng</w:t>
      </w:r>
      <w:r w:rsidRPr="00C6458A">
        <w:rPr>
          <w:rFonts w:cs="Times New Roman"/>
          <w:sz w:val="28"/>
          <w:szCs w:val="28"/>
        </w:rPr>
        <w:t xml:space="preserve"> dịch vụ hoa tiêu hàng hải có nghĩa vụ và trách nhiệm thực hiện quy định tại Điều </w:t>
      </w:r>
      <w:r w:rsidRPr="00C6458A">
        <w:rPr>
          <w:rFonts w:cs="Times New Roman"/>
          <w:color w:val="000000" w:themeColor="text1"/>
          <w:sz w:val="28"/>
          <w:szCs w:val="28"/>
        </w:rPr>
        <w:t>103</w:t>
      </w:r>
      <w:r w:rsidRPr="00C6458A">
        <w:rPr>
          <w:rFonts w:cs="Times New Roman"/>
          <w:sz w:val="28"/>
          <w:szCs w:val="28"/>
        </w:rPr>
        <w:t xml:space="preserve"> của Nghị định số 58/2017/NĐ-CP.</w:t>
      </w:r>
    </w:p>
    <w:p w14:paraId="71E4DE66" w14:textId="77777777" w:rsidR="00D43A93" w:rsidRPr="00C6458A" w:rsidRDefault="00D43A93" w:rsidP="00921271">
      <w:pPr>
        <w:spacing w:after="120"/>
        <w:ind w:firstLine="709"/>
        <w:jc w:val="both"/>
        <w:rPr>
          <w:rFonts w:cs="Times New Roman"/>
          <w:b/>
          <w:sz w:val="28"/>
          <w:szCs w:val="28"/>
        </w:rPr>
      </w:pPr>
      <w:r w:rsidRPr="00C6458A">
        <w:rPr>
          <w:rFonts w:cs="Times New Roman"/>
          <w:b/>
          <w:sz w:val="28"/>
          <w:szCs w:val="28"/>
        </w:rPr>
        <w:t xml:space="preserve">Điều 36. Trách nhiệm của doanh nghiệp cảng, bến phao, doanh nghiệp hoạt động bốc xếp tại các khu vực neo đậu, chuyển tải </w:t>
      </w:r>
    </w:p>
    <w:p w14:paraId="7434F313" w14:textId="77777777" w:rsidR="00D43A93" w:rsidRPr="00C6458A" w:rsidRDefault="00D43A93" w:rsidP="00921271">
      <w:pPr>
        <w:spacing w:after="120"/>
        <w:ind w:firstLine="709"/>
        <w:jc w:val="both"/>
        <w:rPr>
          <w:rFonts w:cs="Times New Roman"/>
          <w:b/>
          <w:sz w:val="28"/>
          <w:szCs w:val="28"/>
        </w:rPr>
      </w:pPr>
      <w:r w:rsidRPr="00C6458A">
        <w:rPr>
          <w:rFonts w:cs="Times New Roman"/>
          <w:b/>
          <w:sz w:val="28"/>
          <w:szCs w:val="28"/>
        </w:rPr>
        <w:t>1. Đối với doanh nghiệp cảng:</w:t>
      </w:r>
    </w:p>
    <w:p w14:paraId="2E5E2234" w14:textId="77777777" w:rsidR="00D43A93" w:rsidRPr="00C6458A" w:rsidRDefault="00D43A93" w:rsidP="00921271">
      <w:pPr>
        <w:spacing w:after="120"/>
        <w:ind w:firstLine="709"/>
        <w:jc w:val="both"/>
        <w:rPr>
          <w:rFonts w:cs="Times New Roman"/>
          <w:sz w:val="28"/>
          <w:szCs w:val="28"/>
        </w:rPr>
      </w:pPr>
      <w:r w:rsidRPr="00C6458A">
        <w:rPr>
          <w:rFonts w:cs="Times New Roman"/>
          <w:sz w:val="28"/>
          <w:szCs w:val="28"/>
        </w:rPr>
        <w:t>Doanh nghiệp cảng có trách nhiệm thực hiện quy định tại Điều 67, Điều 112, Điều 113 của Nghị định số</w:t>
      </w:r>
      <w:r>
        <w:rPr>
          <w:rFonts w:cs="Times New Roman"/>
          <w:sz w:val="28"/>
          <w:szCs w:val="28"/>
        </w:rPr>
        <w:t xml:space="preserve"> 58/2017/NĐ-CP</w:t>
      </w:r>
      <w:r>
        <w:rPr>
          <w:rFonts w:cs="Times New Roman"/>
          <w:sz w:val="28"/>
          <w:szCs w:val="28"/>
          <w:lang w:val="en-US"/>
        </w:rPr>
        <w:t xml:space="preserve">, </w:t>
      </w:r>
      <w:r w:rsidRPr="00C6458A">
        <w:rPr>
          <w:rFonts w:cs="Times New Roman"/>
          <w:sz w:val="28"/>
          <w:szCs w:val="28"/>
        </w:rPr>
        <w:t>quy định khác có liên quan của pháp luật và các yêu cầu sau đây:</w:t>
      </w:r>
    </w:p>
    <w:p w14:paraId="6C52F9EF" w14:textId="77777777" w:rsidR="00D43A93" w:rsidRPr="00C6458A" w:rsidRDefault="00D43A93" w:rsidP="00921271">
      <w:pPr>
        <w:spacing w:after="120"/>
        <w:ind w:firstLine="709"/>
        <w:jc w:val="both"/>
        <w:rPr>
          <w:rFonts w:cs="Times New Roman"/>
          <w:sz w:val="28"/>
          <w:szCs w:val="28"/>
        </w:rPr>
      </w:pPr>
      <w:r w:rsidRPr="00C6458A">
        <w:rPr>
          <w:rFonts w:cs="Times New Roman"/>
          <w:sz w:val="28"/>
          <w:szCs w:val="28"/>
        </w:rPr>
        <w:t>a</w:t>
      </w:r>
      <w:r>
        <w:rPr>
          <w:rFonts w:cs="Times New Roman"/>
          <w:sz w:val="28"/>
          <w:szCs w:val="28"/>
          <w:lang w:val="en-US"/>
        </w:rPr>
        <w:t>)</w:t>
      </w:r>
      <w:r w:rsidRPr="00C6458A">
        <w:rPr>
          <w:rFonts w:cs="Times New Roman"/>
          <w:sz w:val="28"/>
          <w:szCs w:val="28"/>
        </w:rPr>
        <w:t xml:space="preserve"> Thông báo điều kiện khai thác cầu cảng, bến cảng.</w:t>
      </w:r>
    </w:p>
    <w:p w14:paraId="464B25E2" w14:textId="77777777" w:rsidR="00D43A93" w:rsidRPr="00C6458A" w:rsidRDefault="00D43A93" w:rsidP="00921271">
      <w:pPr>
        <w:spacing w:after="120"/>
        <w:ind w:firstLine="709"/>
        <w:jc w:val="both"/>
        <w:rPr>
          <w:rFonts w:cs="Times New Roman"/>
          <w:sz w:val="28"/>
          <w:szCs w:val="28"/>
        </w:rPr>
      </w:pPr>
      <w:r>
        <w:rPr>
          <w:rFonts w:cs="Times New Roman"/>
          <w:sz w:val="28"/>
          <w:szCs w:val="28"/>
        </w:rPr>
        <w:t>b</w:t>
      </w:r>
      <w:r>
        <w:rPr>
          <w:rFonts w:cs="Times New Roman"/>
          <w:sz w:val="28"/>
          <w:szCs w:val="28"/>
          <w:lang w:val="en-US"/>
        </w:rPr>
        <w:t>)</w:t>
      </w:r>
      <w:r w:rsidRPr="00C6458A">
        <w:rPr>
          <w:rFonts w:cs="Times New Roman"/>
          <w:sz w:val="28"/>
          <w:szCs w:val="28"/>
        </w:rPr>
        <w:t xml:space="preserve"> Có Quy trình bảo trì và Kế hoạch bảo trì cầu cảng, bến cảng do mình quản lý, khai thác theo quy định pháp luật.</w:t>
      </w:r>
    </w:p>
    <w:p w14:paraId="4BF923D8" w14:textId="77777777" w:rsidR="00D43A93" w:rsidRPr="006269FC" w:rsidRDefault="00D43A93" w:rsidP="00921271">
      <w:pPr>
        <w:spacing w:after="120"/>
        <w:ind w:firstLine="709"/>
        <w:jc w:val="both"/>
        <w:rPr>
          <w:rFonts w:cs="Times New Roman"/>
          <w:color w:val="000000" w:themeColor="text1"/>
          <w:sz w:val="28"/>
          <w:szCs w:val="28"/>
          <w:lang w:val="en-US"/>
        </w:rPr>
      </w:pPr>
      <w:r>
        <w:rPr>
          <w:rFonts w:cs="Times New Roman"/>
          <w:sz w:val="28"/>
          <w:szCs w:val="28"/>
        </w:rPr>
        <w:t>c</w:t>
      </w:r>
      <w:r>
        <w:rPr>
          <w:rFonts w:cs="Times New Roman"/>
          <w:sz w:val="28"/>
          <w:szCs w:val="28"/>
          <w:lang w:val="en-US"/>
        </w:rPr>
        <w:t>)</w:t>
      </w:r>
      <w:r w:rsidRPr="00C6458A">
        <w:rPr>
          <w:rFonts w:cs="Times New Roman"/>
          <w:sz w:val="28"/>
          <w:szCs w:val="28"/>
        </w:rPr>
        <w:t xml:space="preserve"> </w:t>
      </w:r>
      <w:r w:rsidRPr="00317E35">
        <w:rPr>
          <w:rFonts w:cs="Times New Roman"/>
          <w:color w:val="000000" w:themeColor="text1"/>
          <w:sz w:val="28"/>
          <w:szCs w:val="28"/>
        </w:rPr>
        <w:t>Chậm nhất 16 giờ hàng ngày, doanh nghiệp cảng phải thông báo bằng văn bản (</w:t>
      </w:r>
      <w:r>
        <w:rPr>
          <w:rFonts w:cs="Times New Roman"/>
          <w:color w:val="000000" w:themeColor="text1"/>
          <w:sz w:val="28"/>
          <w:szCs w:val="28"/>
          <w:lang w:val="en-US"/>
        </w:rPr>
        <w:t xml:space="preserve">qua </w:t>
      </w:r>
      <w:r w:rsidRPr="00317E35">
        <w:rPr>
          <w:rFonts w:cs="Times New Roman"/>
          <w:color w:val="000000" w:themeColor="text1"/>
          <w:sz w:val="28"/>
          <w:szCs w:val="28"/>
        </w:rPr>
        <w:t>fax, email</w:t>
      </w:r>
      <w:r>
        <w:rPr>
          <w:rFonts w:cs="Times New Roman"/>
          <w:color w:val="000000" w:themeColor="text1"/>
          <w:sz w:val="28"/>
          <w:szCs w:val="28"/>
          <w:lang w:val="en-US"/>
        </w:rPr>
        <w:t>, Zalo</w:t>
      </w:r>
      <w:r w:rsidRPr="00317E35">
        <w:rPr>
          <w:rFonts w:cs="Times New Roman"/>
          <w:color w:val="000000" w:themeColor="text1"/>
          <w:sz w:val="28"/>
          <w:szCs w:val="28"/>
        </w:rPr>
        <w:t xml:space="preserve"> hoặc gửi trực tiếp) cho Cảng vụ biết kế hoạch điều độ ngày hôm sau</w:t>
      </w:r>
      <w:r>
        <w:rPr>
          <w:rFonts w:cs="Times New Roman"/>
          <w:color w:val="000000" w:themeColor="text1"/>
          <w:sz w:val="28"/>
          <w:szCs w:val="28"/>
          <w:lang w:val="en-US"/>
        </w:rPr>
        <w:t xml:space="preserve"> </w:t>
      </w:r>
      <w:r w:rsidRPr="00A75E18">
        <w:rPr>
          <w:rFonts w:cs="Times New Roman"/>
          <w:color w:val="000000" w:themeColor="text1"/>
          <w:sz w:val="28"/>
          <w:szCs w:val="28"/>
          <w:highlight w:val="yellow"/>
          <w:lang w:val="en-US"/>
        </w:rPr>
        <w:t>theo Phụ lục 5</w:t>
      </w:r>
      <w:r w:rsidRPr="006269FC">
        <w:rPr>
          <w:rFonts w:cs="Times New Roman"/>
          <w:color w:val="000000" w:themeColor="text1"/>
          <w:sz w:val="28"/>
          <w:szCs w:val="28"/>
        </w:rPr>
        <w:t>; trường hợp có thay đổi đột xuất phải thông báo kịp thời bằng văn bản (</w:t>
      </w:r>
      <w:r w:rsidRPr="006269FC">
        <w:rPr>
          <w:rFonts w:cs="Times New Roman"/>
          <w:color w:val="000000" w:themeColor="text1"/>
          <w:sz w:val="28"/>
          <w:szCs w:val="28"/>
          <w:lang w:val="en-US"/>
        </w:rPr>
        <w:t xml:space="preserve">qua </w:t>
      </w:r>
      <w:r w:rsidRPr="006269FC">
        <w:rPr>
          <w:rFonts w:cs="Times New Roman"/>
          <w:color w:val="000000" w:themeColor="text1"/>
          <w:sz w:val="28"/>
          <w:szCs w:val="28"/>
        </w:rPr>
        <w:t>fax, email</w:t>
      </w:r>
      <w:r w:rsidRPr="006269FC">
        <w:rPr>
          <w:rFonts w:cs="Times New Roman"/>
          <w:color w:val="000000" w:themeColor="text1"/>
          <w:sz w:val="28"/>
          <w:szCs w:val="28"/>
          <w:lang w:val="en-US"/>
        </w:rPr>
        <w:t xml:space="preserve">, Zalo </w:t>
      </w:r>
      <w:r w:rsidRPr="006269FC">
        <w:rPr>
          <w:rFonts w:cs="Times New Roman"/>
          <w:color w:val="000000" w:themeColor="text1"/>
          <w:sz w:val="28"/>
          <w:szCs w:val="28"/>
        </w:rPr>
        <w:t>hoặc gửi trực tiếp) hoặc bằng điện thoại hay qua VHF để Cảng vụ xử lý.</w:t>
      </w:r>
    </w:p>
    <w:p w14:paraId="2FE10005" w14:textId="77777777" w:rsidR="00D43A93" w:rsidRPr="00C6458A" w:rsidRDefault="00D43A93" w:rsidP="00921271">
      <w:pPr>
        <w:spacing w:after="120"/>
        <w:ind w:firstLine="709"/>
        <w:jc w:val="both"/>
        <w:rPr>
          <w:rFonts w:cs="Times New Roman"/>
          <w:sz w:val="28"/>
          <w:szCs w:val="28"/>
        </w:rPr>
      </w:pPr>
      <w:r>
        <w:rPr>
          <w:rFonts w:cs="Times New Roman"/>
          <w:sz w:val="28"/>
          <w:szCs w:val="28"/>
        </w:rPr>
        <w:t>d</w:t>
      </w:r>
      <w:r>
        <w:rPr>
          <w:rFonts w:cs="Times New Roman"/>
          <w:sz w:val="28"/>
          <w:szCs w:val="28"/>
          <w:lang w:val="en-US"/>
        </w:rPr>
        <w:t>)</w:t>
      </w:r>
      <w:r w:rsidRPr="00C6458A">
        <w:rPr>
          <w:rFonts w:cs="Times New Roman"/>
          <w:sz w:val="28"/>
          <w:szCs w:val="28"/>
        </w:rPr>
        <w:t xml:space="preserve"> Cung cấp cho Cảng vụ thông báo hàng hải kèm theo bình đồ về độ sâu vùng nước trước cầu cảng sau khi khảo sát định kỳ theo quy định.</w:t>
      </w:r>
    </w:p>
    <w:p w14:paraId="65CA7E88" w14:textId="77777777" w:rsidR="00D43A93" w:rsidRPr="00C6458A" w:rsidRDefault="00D43A93" w:rsidP="00921271">
      <w:pPr>
        <w:spacing w:after="120"/>
        <w:ind w:firstLine="709"/>
        <w:jc w:val="both"/>
        <w:rPr>
          <w:rFonts w:cs="Times New Roman"/>
          <w:sz w:val="28"/>
          <w:szCs w:val="28"/>
        </w:rPr>
      </w:pPr>
      <w:r>
        <w:rPr>
          <w:rFonts w:cs="Times New Roman"/>
          <w:sz w:val="28"/>
          <w:szCs w:val="28"/>
        </w:rPr>
        <w:t>đ</w:t>
      </w:r>
      <w:r>
        <w:rPr>
          <w:rFonts w:cs="Times New Roman"/>
          <w:sz w:val="28"/>
          <w:szCs w:val="28"/>
          <w:lang w:val="en-US"/>
        </w:rPr>
        <w:t>)</w:t>
      </w:r>
      <w:r w:rsidRPr="00C6458A">
        <w:rPr>
          <w:rFonts w:cs="Times New Roman"/>
          <w:sz w:val="28"/>
          <w:szCs w:val="28"/>
        </w:rPr>
        <w:t xml:space="preserve"> Trong thời gian điều động tàu cập, rời cầu cảng và trong thời gian không có tàu cập cầu, các cần cẩu bờ không được vươn ra phía ngoài vùng nước trước cầu cảng. Trường hợp cần cẩu phải vươn ra ngoài do nhu cầu sửa chữa, bảo dưỡng định kỳ, doanh nghiệp cảng phải thông báo bằng văn bản và chỉ tiến hành khi được Cảng vụ chấp thuận; đồng thời, phải áp dụng biện pháp thích hợp nhằm bảo đảm an toàn theo quy định.</w:t>
      </w:r>
    </w:p>
    <w:p w14:paraId="24650285" w14:textId="77777777" w:rsidR="00D43A93" w:rsidRPr="00C6458A" w:rsidRDefault="00D43A93" w:rsidP="00921271">
      <w:pPr>
        <w:spacing w:after="120"/>
        <w:ind w:firstLine="709"/>
        <w:jc w:val="both"/>
        <w:rPr>
          <w:rFonts w:cs="Times New Roman"/>
          <w:sz w:val="28"/>
          <w:szCs w:val="28"/>
        </w:rPr>
      </w:pPr>
      <w:r>
        <w:rPr>
          <w:rFonts w:cs="Times New Roman"/>
          <w:sz w:val="28"/>
          <w:szCs w:val="28"/>
        </w:rPr>
        <w:t>e</w:t>
      </w:r>
      <w:r>
        <w:rPr>
          <w:rFonts w:cs="Times New Roman"/>
          <w:sz w:val="28"/>
          <w:szCs w:val="28"/>
          <w:lang w:val="en-US"/>
        </w:rPr>
        <w:t>)</w:t>
      </w:r>
      <w:r w:rsidRPr="00C6458A">
        <w:rPr>
          <w:rFonts w:cs="Times New Roman"/>
          <w:sz w:val="28"/>
          <w:szCs w:val="28"/>
        </w:rPr>
        <w:t xml:space="preserve"> </w:t>
      </w:r>
      <w:r>
        <w:rPr>
          <w:rFonts w:cs="Times New Roman"/>
          <w:sz w:val="28"/>
          <w:szCs w:val="28"/>
          <w:lang w:val="en-US"/>
        </w:rPr>
        <w:t>K</w:t>
      </w:r>
      <w:r w:rsidRPr="00C6458A">
        <w:rPr>
          <w:rFonts w:cs="Times New Roman"/>
          <w:sz w:val="28"/>
          <w:szCs w:val="28"/>
        </w:rPr>
        <w:t>ê khai, công bố, niêm yết giá theo quy định pháp luật.</w:t>
      </w:r>
    </w:p>
    <w:p w14:paraId="521E7D5C" w14:textId="77777777" w:rsidR="00D43A93" w:rsidRPr="00C6458A" w:rsidRDefault="00D43A93" w:rsidP="00921271">
      <w:pPr>
        <w:spacing w:after="120"/>
        <w:ind w:firstLine="709"/>
        <w:jc w:val="both"/>
        <w:rPr>
          <w:rFonts w:cs="Times New Roman"/>
          <w:sz w:val="28"/>
          <w:szCs w:val="28"/>
        </w:rPr>
      </w:pPr>
      <w:r>
        <w:rPr>
          <w:rFonts w:cs="Times New Roman"/>
          <w:sz w:val="28"/>
          <w:szCs w:val="28"/>
        </w:rPr>
        <w:lastRenderedPageBreak/>
        <w:t>g</w:t>
      </w:r>
      <w:r>
        <w:rPr>
          <w:rFonts w:cs="Times New Roman"/>
          <w:sz w:val="28"/>
          <w:szCs w:val="28"/>
          <w:lang w:val="en-US"/>
        </w:rPr>
        <w:t xml:space="preserve">) </w:t>
      </w:r>
      <w:r w:rsidRPr="00C6458A">
        <w:rPr>
          <w:rFonts w:cs="Times New Roman"/>
          <w:sz w:val="28"/>
          <w:szCs w:val="28"/>
        </w:rPr>
        <w:t>Thực hiện các yêu cầu về kiểm soát tải trọng tại bến cảng doanh nghiệp đang khai thác, quản lý.</w:t>
      </w:r>
    </w:p>
    <w:p w14:paraId="1A27E874" w14:textId="6B049AB5" w:rsidR="00D43A93" w:rsidRDefault="00D43A93" w:rsidP="00921271">
      <w:pPr>
        <w:spacing w:before="120" w:after="120"/>
        <w:ind w:firstLine="709"/>
        <w:jc w:val="both"/>
        <w:rPr>
          <w:rFonts w:cs="Times New Roman"/>
          <w:sz w:val="28"/>
          <w:szCs w:val="28"/>
        </w:rPr>
      </w:pPr>
      <w:r>
        <w:rPr>
          <w:rFonts w:cs="Times New Roman"/>
          <w:sz w:val="28"/>
          <w:szCs w:val="28"/>
        </w:rPr>
        <w:t>h</w:t>
      </w:r>
      <w:r>
        <w:rPr>
          <w:rFonts w:cs="Times New Roman"/>
          <w:sz w:val="28"/>
          <w:szCs w:val="28"/>
          <w:lang w:val="en-US"/>
        </w:rPr>
        <w:t>)</w:t>
      </w:r>
      <w:r w:rsidRPr="00C6458A">
        <w:rPr>
          <w:rFonts w:cs="Times New Roman"/>
          <w:sz w:val="28"/>
          <w:szCs w:val="28"/>
        </w:rPr>
        <w:t xml:space="preserve"> </w:t>
      </w:r>
      <w:r>
        <w:rPr>
          <w:rFonts w:cs="Times New Roman"/>
          <w:sz w:val="28"/>
          <w:szCs w:val="28"/>
          <w:lang w:val="en-US"/>
        </w:rPr>
        <w:t>D</w:t>
      </w:r>
      <w:r w:rsidRPr="00C6458A">
        <w:rPr>
          <w:rFonts w:cs="Times New Roman"/>
          <w:sz w:val="28"/>
          <w:szCs w:val="28"/>
        </w:rPr>
        <w:t>oanh nghiệp cảng, bến thủy nội địa trong vùng nước cảng biển khi tiếp nhận tàu biển và phương tiện mang cấp VR-SB phải thông báo cho Cảng vụ theo Khoản 3 Điề</w:t>
      </w:r>
      <w:r>
        <w:rPr>
          <w:rFonts w:cs="Times New Roman"/>
          <w:sz w:val="28"/>
          <w:szCs w:val="28"/>
        </w:rPr>
        <w:t xml:space="preserve">u </w:t>
      </w:r>
      <w:r w:rsidR="00616816">
        <w:rPr>
          <w:rFonts w:cs="Times New Roman"/>
          <w:sz w:val="28"/>
          <w:szCs w:val="28"/>
          <w:lang w:val="en-US"/>
        </w:rPr>
        <w:t xml:space="preserve">73 của Nghị định số </w:t>
      </w:r>
      <w:r w:rsidR="00616816">
        <w:rPr>
          <w:rFonts w:cs="Times New Roman"/>
          <w:sz w:val="28"/>
          <w:szCs w:val="28"/>
        </w:rPr>
        <w:t>58/2017/NĐ-CP</w:t>
      </w:r>
      <w:r>
        <w:rPr>
          <w:rFonts w:cs="Times New Roman"/>
          <w:sz w:val="28"/>
          <w:szCs w:val="28"/>
        </w:rPr>
        <w:t>.</w:t>
      </w:r>
    </w:p>
    <w:p w14:paraId="60A5C584" w14:textId="77777777" w:rsidR="00D43A93" w:rsidRPr="00C6458A" w:rsidRDefault="00D43A93" w:rsidP="00921271">
      <w:pPr>
        <w:spacing w:after="120"/>
        <w:ind w:firstLine="709"/>
        <w:jc w:val="both"/>
        <w:rPr>
          <w:rFonts w:cs="Times New Roman"/>
          <w:b/>
          <w:sz w:val="28"/>
          <w:szCs w:val="28"/>
        </w:rPr>
      </w:pPr>
      <w:r w:rsidRPr="00C6458A">
        <w:rPr>
          <w:rFonts w:cs="Times New Roman"/>
          <w:b/>
          <w:sz w:val="28"/>
          <w:szCs w:val="28"/>
        </w:rPr>
        <w:t>2. Đối với doanh nghiệp khai thác khu chuyển tải:</w:t>
      </w:r>
    </w:p>
    <w:p w14:paraId="52973231" w14:textId="77777777" w:rsidR="00D43A93" w:rsidRPr="00C6458A" w:rsidRDefault="00D43A93" w:rsidP="00921271">
      <w:pPr>
        <w:spacing w:after="120"/>
        <w:ind w:firstLine="709"/>
        <w:jc w:val="both"/>
        <w:rPr>
          <w:rFonts w:cs="Times New Roman"/>
          <w:sz w:val="28"/>
          <w:szCs w:val="28"/>
        </w:rPr>
      </w:pPr>
      <w:r>
        <w:rPr>
          <w:rFonts w:cs="Times New Roman"/>
          <w:sz w:val="28"/>
          <w:szCs w:val="28"/>
        </w:rPr>
        <w:t>a</w:t>
      </w:r>
      <w:r>
        <w:rPr>
          <w:rFonts w:cs="Times New Roman"/>
          <w:sz w:val="28"/>
          <w:szCs w:val="28"/>
          <w:lang w:val="en-US"/>
        </w:rPr>
        <w:t xml:space="preserve">) </w:t>
      </w:r>
      <w:r w:rsidRPr="00C6458A">
        <w:rPr>
          <w:rFonts w:cs="Times New Roman"/>
          <w:sz w:val="28"/>
          <w:szCs w:val="28"/>
        </w:rPr>
        <w:t>Căn cứ quyết định công bố khu chuyển tải, hồ sơ thiết kế được duyệt và các quy định pháp luật có liên quan, lập và trình Cảng vụ xem xét, phê duyệt Phương án bảo đảm an toàn hàng hải trong quá trình khai thác khu chuyển tải.</w:t>
      </w:r>
    </w:p>
    <w:p w14:paraId="0D6D6875" w14:textId="77777777" w:rsidR="00D43A93" w:rsidRPr="00C6458A" w:rsidRDefault="00D43A93" w:rsidP="00921271">
      <w:pPr>
        <w:spacing w:after="120"/>
        <w:ind w:firstLine="709"/>
        <w:jc w:val="both"/>
        <w:rPr>
          <w:rFonts w:cs="Times New Roman"/>
          <w:sz w:val="28"/>
          <w:szCs w:val="28"/>
        </w:rPr>
      </w:pPr>
      <w:r>
        <w:rPr>
          <w:rFonts w:cs="Times New Roman"/>
          <w:sz w:val="28"/>
          <w:szCs w:val="28"/>
        </w:rPr>
        <w:t>b</w:t>
      </w:r>
      <w:r>
        <w:rPr>
          <w:rFonts w:cs="Times New Roman"/>
          <w:sz w:val="28"/>
          <w:szCs w:val="28"/>
          <w:lang w:val="en-US"/>
        </w:rPr>
        <w:t>)</w:t>
      </w:r>
      <w:r w:rsidRPr="00C6458A">
        <w:rPr>
          <w:rFonts w:cs="Times New Roman"/>
          <w:sz w:val="28"/>
          <w:szCs w:val="28"/>
        </w:rPr>
        <w:t xml:space="preserve"> Thông báo điều kiện khai thác khu chuyển tải đến các tổ chức, đơn vị có liên quan.</w:t>
      </w:r>
    </w:p>
    <w:p w14:paraId="521C75F3" w14:textId="034F59F1" w:rsidR="00D43A93" w:rsidRDefault="00D43A93" w:rsidP="00921271">
      <w:pPr>
        <w:spacing w:before="120" w:after="120"/>
        <w:ind w:firstLine="709"/>
        <w:jc w:val="both"/>
        <w:rPr>
          <w:rFonts w:cs="Times New Roman"/>
          <w:sz w:val="28"/>
          <w:szCs w:val="28"/>
        </w:rPr>
      </w:pPr>
      <w:r>
        <w:rPr>
          <w:rFonts w:cs="Times New Roman"/>
          <w:sz w:val="28"/>
          <w:szCs w:val="28"/>
        </w:rPr>
        <w:t>c</w:t>
      </w:r>
      <w:r>
        <w:rPr>
          <w:rFonts w:cs="Times New Roman"/>
          <w:sz w:val="28"/>
          <w:szCs w:val="28"/>
          <w:lang w:val="en-US"/>
        </w:rPr>
        <w:t>)</w:t>
      </w:r>
      <w:r w:rsidRPr="00C6458A">
        <w:rPr>
          <w:rFonts w:cs="Times New Roman"/>
          <w:sz w:val="28"/>
          <w:szCs w:val="28"/>
        </w:rPr>
        <w:t xml:space="preserve"> Ngoài việc thực hiện đúng phương án bảo đảm an toàn khai thác đã được phê duyệt, doanh nghiệp còn phải cung cấp kịp thời cho Cảng vụ thông tin về các phương tiện tham gia chuyển tải, tình hình, thời gian chuyển tải.  </w:t>
      </w:r>
    </w:p>
    <w:p w14:paraId="3E1941D6" w14:textId="77777777" w:rsidR="00D43A93" w:rsidRPr="00C6458A" w:rsidRDefault="00D43A93" w:rsidP="00921271">
      <w:pPr>
        <w:spacing w:after="120"/>
        <w:ind w:firstLine="709"/>
        <w:jc w:val="both"/>
        <w:rPr>
          <w:rFonts w:cs="Times New Roman"/>
          <w:b/>
          <w:sz w:val="28"/>
          <w:szCs w:val="28"/>
        </w:rPr>
      </w:pPr>
      <w:r w:rsidRPr="00C6458A">
        <w:rPr>
          <w:rFonts w:cs="Times New Roman"/>
          <w:b/>
          <w:sz w:val="28"/>
          <w:szCs w:val="28"/>
        </w:rPr>
        <w:t xml:space="preserve">Điều 37. Trách nhiệm của doanh nghiệp kinh doanh dịch vụ đại lý tàu biển </w:t>
      </w:r>
    </w:p>
    <w:p w14:paraId="7CABD7EA" w14:textId="7B9FA557" w:rsidR="00D43A93" w:rsidRPr="00D43A93" w:rsidRDefault="00D43A93" w:rsidP="00921271">
      <w:pPr>
        <w:spacing w:before="120" w:after="120"/>
        <w:ind w:firstLine="709"/>
        <w:jc w:val="both"/>
        <w:rPr>
          <w:rFonts w:cs="Times New Roman"/>
          <w:color w:val="000000" w:themeColor="text1"/>
          <w:sz w:val="28"/>
          <w:szCs w:val="28"/>
          <w:lang w:val="en-US"/>
        </w:rPr>
      </w:pPr>
      <w:r w:rsidRPr="00C6458A">
        <w:rPr>
          <w:rFonts w:cs="Times New Roman"/>
          <w:color w:val="000000" w:themeColor="text1"/>
          <w:sz w:val="28"/>
          <w:szCs w:val="28"/>
        </w:rPr>
        <w:t>Thực hiện  theo quy định tạ</w:t>
      </w:r>
      <w:r>
        <w:rPr>
          <w:rFonts w:cs="Times New Roman"/>
          <w:color w:val="000000" w:themeColor="text1"/>
          <w:sz w:val="28"/>
          <w:szCs w:val="28"/>
        </w:rPr>
        <w:t>i Chương III</w:t>
      </w:r>
      <w:r>
        <w:rPr>
          <w:rFonts w:cs="Times New Roman"/>
          <w:color w:val="000000" w:themeColor="text1"/>
          <w:sz w:val="28"/>
          <w:szCs w:val="28"/>
          <w:lang w:val="en-US"/>
        </w:rPr>
        <w:t xml:space="preserve"> của Nghị</w:t>
      </w:r>
      <w:r w:rsidRPr="00C6458A">
        <w:rPr>
          <w:rFonts w:cs="Times New Roman"/>
          <w:color w:val="000000" w:themeColor="text1"/>
          <w:sz w:val="28"/>
          <w:szCs w:val="28"/>
        </w:rPr>
        <w:t xml:space="preserve"> định số 160/2016/NĐ-CP ngày 29/11/2016 của Chính phủ về điều kiện kinh doanh vận tải biển, kinh doanh dịch vụ đại lý tàu biển và dịch vụ lai đắt tàu biển, các quy dịch khác có liên quan của pháp luật</w:t>
      </w:r>
      <w:r>
        <w:rPr>
          <w:rFonts w:cs="Times New Roman"/>
          <w:color w:val="000000" w:themeColor="text1"/>
          <w:sz w:val="28"/>
          <w:szCs w:val="28"/>
          <w:lang w:val="en-US"/>
        </w:rPr>
        <w:t>.</w:t>
      </w:r>
    </w:p>
    <w:p w14:paraId="53881D5A" w14:textId="77777777" w:rsidR="00D43A93" w:rsidRPr="00C6458A" w:rsidRDefault="00D43A93" w:rsidP="00921271">
      <w:pPr>
        <w:spacing w:before="120" w:after="120"/>
        <w:ind w:firstLine="709"/>
        <w:jc w:val="both"/>
        <w:rPr>
          <w:rFonts w:cs="Times New Roman"/>
          <w:b/>
          <w:sz w:val="28"/>
          <w:szCs w:val="28"/>
        </w:rPr>
      </w:pPr>
      <w:r w:rsidRPr="00C6458A">
        <w:rPr>
          <w:rFonts w:cs="Times New Roman"/>
          <w:b/>
          <w:sz w:val="28"/>
          <w:szCs w:val="28"/>
        </w:rPr>
        <w:t xml:space="preserve">Điều 38. Trách nhiệm của doanh nghiệp kinh doanh dịch vụ vận tải biển </w:t>
      </w:r>
    </w:p>
    <w:p w14:paraId="1E1EFF44" w14:textId="16DA6D1C" w:rsidR="00D43A93" w:rsidRDefault="00D43A93" w:rsidP="00921271">
      <w:pPr>
        <w:spacing w:before="120" w:after="120"/>
        <w:ind w:firstLine="709"/>
        <w:jc w:val="both"/>
        <w:rPr>
          <w:rFonts w:eastAsia="Calibri" w:cs="Times New Roman"/>
          <w:sz w:val="28"/>
          <w:szCs w:val="28"/>
          <w:lang w:val="en-US"/>
        </w:rPr>
      </w:pPr>
      <w:r w:rsidRPr="00C6458A">
        <w:rPr>
          <w:rFonts w:cs="Times New Roman"/>
          <w:color w:val="000000" w:themeColor="text1"/>
          <w:sz w:val="28"/>
          <w:szCs w:val="28"/>
        </w:rPr>
        <w:t>Doanh nghiệp kinh doanh dịch vụ vận tải biển thự</w:t>
      </w:r>
      <w:r>
        <w:rPr>
          <w:rFonts w:cs="Times New Roman"/>
          <w:color w:val="000000" w:themeColor="text1"/>
          <w:sz w:val="28"/>
          <w:szCs w:val="28"/>
        </w:rPr>
        <w:t xml:space="preserve">c </w:t>
      </w:r>
      <w:r w:rsidRPr="00C6458A">
        <w:rPr>
          <w:rFonts w:cs="Times New Roman"/>
          <w:color w:val="000000" w:themeColor="text1"/>
          <w:sz w:val="28"/>
          <w:szCs w:val="28"/>
        </w:rPr>
        <w:t>hiện theo quy định tại Nghị</w:t>
      </w:r>
      <w:r>
        <w:rPr>
          <w:rFonts w:cs="Times New Roman"/>
          <w:color w:val="000000" w:themeColor="text1"/>
          <w:sz w:val="28"/>
          <w:szCs w:val="28"/>
        </w:rPr>
        <w:t xml:space="preserve"> </w:t>
      </w:r>
      <w:r w:rsidRPr="00C6458A">
        <w:rPr>
          <w:rFonts w:cs="Times New Roman"/>
          <w:color w:val="000000" w:themeColor="text1"/>
          <w:sz w:val="28"/>
          <w:szCs w:val="28"/>
        </w:rPr>
        <w:t>đị</w:t>
      </w:r>
      <w:r>
        <w:rPr>
          <w:rFonts w:cs="Times New Roman"/>
          <w:color w:val="000000" w:themeColor="text1"/>
          <w:sz w:val="28"/>
          <w:szCs w:val="28"/>
        </w:rPr>
        <w:t>nh</w:t>
      </w:r>
      <w:r>
        <w:rPr>
          <w:rFonts w:cs="Times New Roman"/>
          <w:color w:val="000000" w:themeColor="text1"/>
          <w:sz w:val="28"/>
          <w:szCs w:val="28"/>
          <w:lang w:val="en-US"/>
        </w:rPr>
        <w:t xml:space="preserve"> </w:t>
      </w:r>
      <w:r w:rsidRPr="00C6458A">
        <w:rPr>
          <w:rFonts w:cs="Times New Roman"/>
          <w:color w:val="000000" w:themeColor="text1"/>
          <w:sz w:val="28"/>
          <w:szCs w:val="28"/>
        </w:rPr>
        <w:t>số 160/2016/NĐ-GP</w:t>
      </w:r>
      <w:r>
        <w:rPr>
          <w:rFonts w:cs="Times New Roman"/>
          <w:color w:val="000000" w:themeColor="text1"/>
          <w:sz w:val="28"/>
          <w:szCs w:val="28"/>
        </w:rPr>
        <w:t xml:space="preserve"> ngày 29 tháng</w:t>
      </w:r>
      <w:r>
        <w:rPr>
          <w:rFonts w:cs="Times New Roman"/>
          <w:color w:val="000000" w:themeColor="text1"/>
          <w:sz w:val="28"/>
          <w:szCs w:val="28"/>
          <w:lang w:val="en-US"/>
        </w:rPr>
        <w:t xml:space="preserve"> </w:t>
      </w:r>
      <w:r w:rsidRPr="00C6458A">
        <w:rPr>
          <w:rFonts w:cs="Times New Roman"/>
          <w:color w:val="000000" w:themeColor="text1"/>
          <w:sz w:val="28"/>
          <w:szCs w:val="28"/>
        </w:rPr>
        <w:t>11 năm 2016 của Chính phủ về điều kiện  kinh doanh vận tải  biển và điều kiệ</w:t>
      </w:r>
      <w:r>
        <w:rPr>
          <w:rFonts w:cs="Times New Roman"/>
          <w:color w:val="000000" w:themeColor="text1"/>
          <w:sz w:val="28"/>
          <w:szCs w:val="28"/>
        </w:rPr>
        <w:t xml:space="preserve">n kinh doanh </w:t>
      </w:r>
      <w:r w:rsidRPr="00C6458A">
        <w:rPr>
          <w:rFonts w:cs="Times New Roman"/>
          <w:color w:val="000000" w:themeColor="text1"/>
          <w:sz w:val="28"/>
          <w:szCs w:val="28"/>
        </w:rPr>
        <w:t>trong lĩnh vực hàng hải, dịch vụ đại lý tàu  biển  và dịch vụ lai dắ</w:t>
      </w:r>
      <w:r>
        <w:rPr>
          <w:rFonts w:cs="Times New Roman"/>
          <w:color w:val="000000" w:themeColor="text1"/>
          <w:sz w:val="28"/>
          <w:szCs w:val="28"/>
        </w:rPr>
        <w:t xml:space="preserve">t </w:t>
      </w:r>
      <w:r w:rsidRPr="00C6458A">
        <w:rPr>
          <w:rFonts w:cs="Times New Roman"/>
          <w:color w:val="000000" w:themeColor="text1"/>
          <w:sz w:val="28"/>
          <w:szCs w:val="28"/>
        </w:rPr>
        <w:t>tàu biển; Nghị dịnh số</w:t>
      </w:r>
      <w:r>
        <w:rPr>
          <w:rFonts w:cs="Times New Roman"/>
          <w:color w:val="000000" w:themeColor="text1"/>
          <w:sz w:val="28"/>
          <w:szCs w:val="28"/>
        </w:rPr>
        <w:t xml:space="preserve"> 147/2018/NĐ-CP ngày </w:t>
      </w:r>
      <w:r w:rsidRPr="00C6458A">
        <w:rPr>
          <w:rFonts w:cs="Times New Roman"/>
          <w:color w:val="000000" w:themeColor="text1"/>
          <w:sz w:val="28"/>
          <w:szCs w:val="28"/>
        </w:rPr>
        <w:t>24/10/2018 củ</w:t>
      </w:r>
      <w:r>
        <w:rPr>
          <w:rFonts w:cs="Times New Roman"/>
          <w:color w:val="000000" w:themeColor="text1"/>
          <w:sz w:val="28"/>
          <w:szCs w:val="28"/>
        </w:rPr>
        <w:t xml:space="preserve">a Chính </w:t>
      </w:r>
      <w:r w:rsidRPr="00C6458A">
        <w:rPr>
          <w:rFonts w:cs="Times New Roman"/>
          <w:color w:val="000000" w:themeColor="text1"/>
          <w:sz w:val="28"/>
          <w:szCs w:val="28"/>
        </w:rPr>
        <w:t>phủ</w:t>
      </w:r>
      <w:r>
        <w:rPr>
          <w:rFonts w:cs="Times New Roman"/>
          <w:color w:val="000000" w:themeColor="text1"/>
          <w:sz w:val="28"/>
          <w:szCs w:val="28"/>
        </w:rPr>
        <w:t xml:space="preserve"> </w:t>
      </w:r>
      <w:r w:rsidRPr="00C6458A">
        <w:rPr>
          <w:rFonts w:cs="Times New Roman"/>
          <w:color w:val="000000" w:themeColor="text1"/>
          <w:sz w:val="28"/>
          <w:szCs w:val="28"/>
        </w:rPr>
        <w:t>sửa đổi, bổ</w:t>
      </w:r>
      <w:r>
        <w:rPr>
          <w:rFonts w:cs="Times New Roman"/>
          <w:color w:val="000000" w:themeColor="text1"/>
          <w:sz w:val="28"/>
          <w:szCs w:val="28"/>
        </w:rPr>
        <w:t xml:space="preserve"> sung </w:t>
      </w:r>
      <w:r w:rsidRPr="00C6458A">
        <w:rPr>
          <w:rFonts w:cs="Times New Roman"/>
          <w:color w:val="000000" w:themeColor="text1"/>
          <w:sz w:val="28"/>
          <w:szCs w:val="28"/>
        </w:rPr>
        <w:t>mộ</w:t>
      </w:r>
      <w:r>
        <w:rPr>
          <w:rFonts w:cs="Times New Roman"/>
          <w:color w:val="000000" w:themeColor="text1"/>
          <w:sz w:val="28"/>
          <w:szCs w:val="28"/>
        </w:rPr>
        <w:t xml:space="preserve">t </w:t>
      </w:r>
      <w:r w:rsidRPr="00C6458A">
        <w:rPr>
          <w:rFonts w:cs="Times New Roman"/>
          <w:color w:val="000000" w:themeColor="text1"/>
          <w:sz w:val="28"/>
          <w:szCs w:val="28"/>
        </w:rPr>
        <w:t>số</w:t>
      </w:r>
      <w:r>
        <w:rPr>
          <w:rFonts w:cs="Times New Roman"/>
          <w:color w:val="000000" w:themeColor="text1"/>
          <w:sz w:val="28"/>
          <w:szCs w:val="28"/>
        </w:rPr>
        <w:t xml:space="preserve"> </w:t>
      </w:r>
      <w:r w:rsidRPr="00C6458A">
        <w:rPr>
          <w:rFonts w:cs="Times New Roman"/>
          <w:color w:val="000000" w:themeColor="text1"/>
          <w:sz w:val="28"/>
          <w:szCs w:val="28"/>
        </w:rPr>
        <w:t>điề</w:t>
      </w:r>
      <w:r>
        <w:rPr>
          <w:rFonts w:cs="Times New Roman"/>
          <w:color w:val="000000" w:themeColor="text1"/>
          <w:sz w:val="28"/>
          <w:szCs w:val="28"/>
        </w:rPr>
        <w:t xml:space="preserve">u </w:t>
      </w:r>
      <w:r w:rsidRPr="00C6458A">
        <w:rPr>
          <w:rFonts w:cs="Times New Roman"/>
          <w:color w:val="000000" w:themeColor="text1"/>
          <w:sz w:val="28"/>
          <w:szCs w:val="28"/>
        </w:rPr>
        <w:t>củ</w:t>
      </w:r>
      <w:r>
        <w:rPr>
          <w:rFonts w:cs="Times New Roman"/>
          <w:color w:val="000000" w:themeColor="text1"/>
          <w:sz w:val="28"/>
          <w:szCs w:val="28"/>
        </w:rPr>
        <w:t xml:space="preserve">a các </w:t>
      </w:r>
      <w:r w:rsidRPr="00C6458A">
        <w:rPr>
          <w:rFonts w:cs="Times New Roman"/>
          <w:color w:val="000000" w:themeColor="text1"/>
          <w:sz w:val="28"/>
          <w:szCs w:val="28"/>
        </w:rPr>
        <w:t>nghị</w:t>
      </w:r>
      <w:r>
        <w:rPr>
          <w:rFonts w:cs="Times New Roman"/>
          <w:color w:val="000000" w:themeColor="text1"/>
          <w:sz w:val="28"/>
          <w:szCs w:val="28"/>
        </w:rPr>
        <w:t xml:space="preserve"> </w:t>
      </w:r>
      <w:r w:rsidRPr="00C6458A">
        <w:rPr>
          <w:rFonts w:cs="Times New Roman"/>
          <w:color w:val="000000" w:themeColor="text1"/>
          <w:sz w:val="28"/>
          <w:szCs w:val="28"/>
        </w:rPr>
        <w:t>đị</w:t>
      </w:r>
      <w:r>
        <w:rPr>
          <w:rFonts w:cs="Times New Roman"/>
          <w:color w:val="000000" w:themeColor="text1"/>
          <w:sz w:val="28"/>
          <w:szCs w:val="28"/>
        </w:rPr>
        <w:t xml:space="preserve">nh quy </w:t>
      </w:r>
      <w:r w:rsidRPr="00C6458A">
        <w:rPr>
          <w:rFonts w:cs="Times New Roman"/>
          <w:color w:val="000000" w:themeColor="text1"/>
          <w:sz w:val="28"/>
          <w:szCs w:val="28"/>
        </w:rPr>
        <w:t>định về điều</w:t>
      </w:r>
      <w:r>
        <w:rPr>
          <w:rFonts w:cs="Times New Roman"/>
          <w:color w:val="000000" w:themeColor="text1"/>
          <w:sz w:val="28"/>
          <w:szCs w:val="28"/>
          <w:lang w:val="en-US"/>
        </w:rPr>
        <w:t xml:space="preserve"> </w:t>
      </w:r>
      <w:r w:rsidRPr="00C6458A">
        <w:rPr>
          <w:rFonts w:cs="Times New Roman"/>
          <w:color w:val="000000" w:themeColor="text1"/>
          <w:sz w:val="28"/>
          <w:szCs w:val="28"/>
        </w:rPr>
        <w:t>kiện</w:t>
      </w:r>
      <w:r>
        <w:rPr>
          <w:rFonts w:cs="Times New Roman"/>
          <w:color w:val="000000" w:themeColor="text1"/>
          <w:sz w:val="28"/>
          <w:szCs w:val="28"/>
          <w:lang w:val="en-US"/>
        </w:rPr>
        <w:t xml:space="preserve"> </w:t>
      </w:r>
      <w:r>
        <w:rPr>
          <w:rFonts w:cs="Times New Roman"/>
          <w:color w:val="000000" w:themeColor="text1"/>
          <w:sz w:val="28"/>
          <w:szCs w:val="28"/>
        </w:rPr>
        <w:t>kinh doanh</w:t>
      </w:r>
      <w:r>
        <w:rPr>
          <w:rFonts w:cs="Times New Roman"/>
          <w:color w:val="000000" w:themeColor="text1"/>
          <w:sz w:val="28"/>
          <w:szCs w:val="28"/>
          <w:lang w:val="en-US"/>
        </w:rPr>
        <w:t xml:space="preserve"> </w:t>
      </w:r>
      <w:r>
        <w:rPr>
          <w:rFonts w:cs="Times New Roman"/>
          <w:color w:val="000000" w:themeColor="text1"/>
          <w:sz w:val="28"/>
          <w:szCs w:val="28"/>
        </w:rPr>
        <w:t>trong</w:t>
      </w:r>
      <w:r>
        <w:rPr>
          <w:rFonts w:cs="Times New Roman"/>
          <w:color w:val="000000" w:themeColor="text1"/>
          <w:sz w:val="28"/>
          <w:szCs w:val="28"/>
          <w:lang w:val="en-US"/>
        </w:rPr>
        <w:t xml:space="preserve"> </w:t>
      </w:r>
      <w:r>
        <w:rPr>
          <w:rFonts w:cs="Times New Roman"/>
          <w:color w:val="000000" w:themeColor="text1"/>
          <w:sz w:val="28"/>
          <w:szCs w:val="28"/>
        </w:rPr>
        <w:t xml:space="preserve">Lĩnh </w:t>
      </w:r>
      <w:r w:rsidRPr="00C6458A">
        <w:rPr>
          <w:rFonts w:cs="Times New Roman"/>
          <w:color w:val="000000" w:themeColor="text1"/>
          <w:sz w:val="28"/>
          <w:szCs w:val="28"/>
        </w:rPr>
        <w:t>vực hàng hả</w:t>
      </w:r>
      <w:r>
        <w:rPr>
          <w:rFonts w:cs="Times New Roman"/>
          <w:color w:val="000000" w:themeColor="text1"/>
          <w:sz w:val="28"/>
          <w:szCs w:val="28"/>
        </w:rPr>
        <w:t xml:space="preserve">i; </w:t>
      </w:r>
      <w:r w:rsidRPr="00C6458A">
        <w:rPr>
          <w:rFonts w:cs="Times New Roman"/>
          <w:color w:val="000000" w:themeColor="text1"/>
          <w:sz w:val="28"/>
          <w:szCs w:val="28"/>
        </w:rPr>
        <w:t>Nghị định số 69/2022/N</w:t>
      </w:r>
      <w:r>
        <w:rPr>
          <w:rFonts w:cs="Times New Roman"/>
          <w:color w:val="000000" w:themeColor="text1"/>
          <w:sz w:val="28"/>
          <w:szCs w:val="28"/>
          <w:lang w:val="en-US"/>
        </w:rPr>
        <w:t>Đ</w:t>
      </w:r>
      <w:r>
        <w:rPr>
          <w:rFonts w:cs="Times New Roman"/>
          <w:color w:val="000000" w:themeColor="text1"/>
          <w:sz w:val="28"/>
          <w:szCs w:val="28"/>
        </w:rPr>
        <w:t>-</w:t>
      </w:r>
      <w:r>
        <w:rPr>
          <w:rFonts w:cs="Times New Roman"/>
          <w:color w:val="000000" w:themeColor="text1"/>
          <w:sz w:val="28"/>
          <w:szCs w:val="28"/>
          <w:lang w:val="en-US"/>
        </w:rPr>
        <w:t>C</w:t>
      </w:r>
      <w:r w:rsidRPr="00C6458A">
        <w:rPr>
          <w:rFonts w:cs="Times New Roman"/>
          <w:color w:val="000000" w:themeColor="text1"/>
          <w:sz w:val="28"/>
          <w:szCs w:val="28"/>
        </w:rPr>
        <w:t>P ngày</w:t>
      </w:r>
      <w:r>
        <w:rPr>
          <w:rFonts w:cs="Times New Roman"/>
          <w:color w:val="000000" w:themeColor="text1"/>
          <w:sz w:val="28"/>
          <w:szCs w:val="28"/>
        </w:rPr>
        <w:t xml:space="preserve"> 23/9/2023 </w:t>
      </w:r>
      <w:r>
        <w:rPr>
          <w:rFonts w:cs="Times New Roman"/>
          <w:color w:val="000000" w:themeColor="text1"/>
          <w:sz w:val="28"/>
          <w:szCs w:val="28"/>
          <w:lang w:val="en-US"/>
        </w:rPr>
        <w:t xml:space="preserve">của </w:t>
      </w:r>
      <w:r>
        <w:rPr>
          <w:rFonts w:cs="Times New Roman"/>
          <w:color w:val="000000" w:themeColor="text1"/>
          <w:sz w:val="28"/>
          <w:szCs w:val="28"/>
        </w:rPr>
        <w:t xml:space="preserve">Chính </w:t>
      </w:r>
      <w:r w:rsidRPr="00C6458A">
        <w:rPr>
          <w:rFonts w:cs="Times New Roman"/>
          <w:color w:val="000000" w:themeColor="text1"/>
          <w:sz w:val="28"/>
          <w:szCs w:val="28"/>
        </w:rPr>
        <w:t>phủ sửa đổi, bổ</w:t>
      </w:r>
      <w:r>
        <w:rPr>
          <w:rFonts w:cs="Times New Roman"/>
          <w:color w:val="000000" w:themeColor="text1"/>
          <w:sz w:val="28"/>
          <w:szCs w:val="28"/>
        </w:rPr>
        <w:t xml:space="preserve"> sung </w:t>
      </w:r>
      <w:r w:rsidRPr="00C6458A">
        <w:rPr>
          <w:rFonts w:cs="Times New Roman"/>
          <w:color w:val="000000" w:themeColor="text1"/>
          <w:sz w:val="28"/>
          <w:szCs w:val="28"/>
        </w:rPr>
        <w:t>mộ</w:t>
      </w:r>
      <w:r>
        <w:rPr>
          <w:rFonts w:cs="Times New Roman"/>
          <w:color w:val="000000" w:themeColor="text1"/>
          <w:sz w:val="28"/>
          <w:szCs w:val="28"/>
        </w:rPr>
        <w:t xml:space="preserve">t </w:t>
      </w:r>
      <w:r w:rsidRPr="00C6458A">
        <w:rPr>
          <w:rFonts w:cs="Times New Roman"/>
          <w:color w:val="000000" w:themeColor="text1"/>
          <w:sz w:val="28"/>
          <w:szCs w:val="28"/>
        </w:rPr>
        <w:t>số</w:t>
      </w:r>
      <w:r>
        <w:rPr>
          <w:rFonts w:cs="Times New Roman"/>
          <w:color w:val="000000" w:themeColor="text1"/>
          <w:sz w:val="28"/>
          <w:szCs w:val="28"/>
        </w:rPr>
        <w:t xml:space="preserve"> </w:t>
      </w:r>
      <w:r w:rsidRPr="00C6458A">
        <w:rPr>
          <w:rFonts w:cs="Times New Roman"/>
          <w:color w:val="000000" w:themeColor="text1"/>
          <w:sz w:val="28"/>
          <w:szCs w:val="28"/>
        </w:rPr>
        <w:t>điề</w:t>
      </w:r>
      <w:r>
        <w:rPr>
          <w:rFonts w:cs="Times New Roman"/>
          <w:color w:val="000000" w:themeColor="text1"/>
          <w:sz w:val="28"/>
          <w:szCs w:val="28"/>
        </w:rPr>
        <w:t xml:space="preserve">u </w:t>
      </w:r>
      <w:r w:rsidRPr="00C6458A">
        <w:rPr>
          <w:rFonts w:cs="Times New Roman"/>
          <w:color w:val="000000" w:themeColor="text1"/>
          <w:sz w:val="28"/>
          <w:szCs w:val="28"/>
        </w:rPr>
        <w:t>của các Nghị định quy  định liên quan đến hoạ</w:t>
      </w:r>
      <w:r>
        <w:rPr>
          <w:rFonts w:cs="Times New Roman"/>
          <w:color w:val="000000" w:themeColor="text1"/>
          <w:sz w:val="28"/>
          <w:szCs w:val="28"/>
        </w:rPr>
        <w:t xml:space="preserve">t </w:t>
      </w:r>
      <w:r w:rsidRPr="00C6458A">
        <w:rPr>
          <w:rFonts w:cs="Times New Roman"/>
          <w:color w:val="000000" w:themeColor="text1"/>
          <w:sz w:val="28"/>
          <w:szCs w:val="28"/>
        </w:rPr>
        <w:t>độ</w:t>
      </w:r>
      <w:r>
        <w:rPr>
          <w:rFonts w:cs="Times New Roman"/>
          <w:color w:val="000000" w:themeColor="text1"/>
          <w:sz w:val="28"/>
          <w:szCs w:val="28"/>
        </w:rPr>
        <w:t xml:space="preserve">ng kinh doanh trong </w:t>
      </w:r>
      <w:r w:rsidRPr="00C6458A">
        <w:rPr>
          <w:rFonts w:cs="Times New Roman"/>
          <w:color w:val="000000" w:themeColor="text1"/>
          <w:sz w:val="28"/>
          <w:szCs w:val="28"/>
        </w:rPr>
        <w:t>lĩnh vực hả</w:t>
      </w:r>
      <w:r>
        <w:rPr>
          <w:rFonts w:cs="Times New Roman"/>
          <w:color w:val="000000" w:themeColor="text1"/>
          <w:sz w:val="28"/>
          <w:szCs w:val="28"/>
        </w:rPr>
        <w:t xml:space="preserve">ng </w:t>
      </w:r>
      <w:r w:rsidRPr="00C6458A">
        <w:rPr>
          <w:rFonts w:cs="Times New Roman"/>
          <w:color w:val="000000" w:themeColor="text1"/>
          <w:sz w:val="28"/>
          <w:szCs w:val="28"/>
        </w:rPr>
        <w:t>hả</w:t>
      </w:r>
      <w:r>
        <w:rPr>
          <w:rFonts w:cs="Times New Roman"/>
          <w:color w:val="000000" w:themeColor="text1"/>
          <w:sz w:val="28"/>
          <w:szCs w:val="28"/>
        </w:rPr>
        <w:t>i v</w:t>
      </w:r>
      <w:r>
        <w:rPr>
          <w:rFonts w:cs="Times New Roman"/>
          <w:color w:val="000000" w:themeColor="text1"/>
          <w:sz w:val="28"/>
          <w:szCs w:val="28"/>
          <w:lang w:val="en-US"/>
        </w:rPr>
        <w:t>à</w:t>
      </w:r>
      <w:r w:rsidRPr="00C6458A">
        <w:rPr>
          <w:rFonts w:cs="Times New Roman"/>
          <w:color w:val="000000" w:themeColor="text1"/>
          <w:sz w:val="28"/>
          <w:szCs w:val="28"/>
        </w:rPr>
        <w:t xml:space="preserve"> các quy định khác có liên quan của pháp luật.</w:t>
      </w:r>
    </w:p>
    <w:p w14:paraId="1CB2FC3F" w14:textId="77777777" w:rsidR="00D43A93" w:rsidRPr="00C6458A" w:rsidRDefault="00D43A93" w:rsidP="00921271">
      <w:pPr>
        <w:spacing w:after="120"/>
        <w:ind w:firstLine="709"/>
        <w:jc w:val="both"/>
        <w:rPr>
          <w:rFonts w:cs="Times New Roman"/>
          <w:b/>
          <w:sz w:val="28"/>
          <w:szCs w:val="28"/>
        </w:rPr>
      </w:pPr>
      <w:r w:rsidRPr="00C6458A">
        <w:rPr>
          <w:rFonts w:cs="Times New Roman"/>
          <w:b/>
          <w:sz w:val="28"/>
          <w:szCs w:val="28"/>
        </w:rPr>
        <w:t>Điều 40. Trách nhiệm của doanh nghiệp đóng mới, sửa chữa, phá dỡ, hoán cải tàu thuyền</w:t>
      </w:r>
    </w:p>
    <w:p w14:paraId="3A211E0A" w14:textId="1C5BF0C6" w:rsidR="00D43A93" w:rsidRDefault="00D43A93" w:rsidP="00921271">
      <w:pPr>
        <w:spacing w:before="120" w:after="120"/>
        <w:ind w:firstLine="709"/>
        <w:jc w:val="both"/>
        <w:rPr>
          <w:rFonts w:cs="Times New Roman"/>
          <w:color w:val="000000" w:themeColor="text1"/>
          <w:sz w:val="28"/>
          <w:szCs w:val="28"/>
        </w:rPr>
      </w:pPr>
      <w:r w:rsidRPr="00C6458A">
        <w:rPr>
          <w:rFonts w:cs="Times New Roman"/>
          <w:color w:val="000000" w:themeColor="text1"/>
          <w:sz w:val="28"/>
          <w:szCs w:val="28"/>
        </w:rPr>
        <w:t>Cơ sở đóng mới, phá dỡ, s</w:t>
      </w:r>
      <w:r>
        <w:rPr>
          <w:rFonts w:cs="Times New Roman"/>
          <w:color w:val="000000" w:themeColor="text1"/>
          <w:sz w:val="28"/>
          <w:szCs w:val="28"/>
          <w:lang w:val="en-US"/>
        </w:rPr>
        <w:t>ử</w:t>
      </w:r>
      <w:r w:rsidRPr="00C6458A">
        <w:rPr>
          <w:rFonts w:cs="Times New Roman"/>
          <w:color w:val="000000" w:themeColor="text1"/>
          <w:sz w:val="28"/>
          <w:szCs w:val="28"/>
        </w:rPr>
        <w:t>a chữa tàu biển phải đáp ứng các điều kiện về bảo vệ môi trường đối với cơ sở phá dỡ tàu biển đã qua sử dụng theo quy định tại Nghị định số 40/2019</w:t>
      </w:r>
      <w:r>
        <w:rPr>
          <w:rFonts w:cs="Times New Roman"/>
          <w:color w:val="000000" w:themeColor="text1"/>
          <w:sz w:val="28"/>
          <w:szCs w:val="28"/>
          <w:lang w:val="en-US"/>
        </w:rPr>
        <w:t>/NĐ-CP ngày 13/5/2019 của Chính phủ</w:t>
      </w:r>
      <w:r w:rsidRPr="00C6458A">
        <w:rPr>
          <w:rFonts w:cs="Times New Roman"/>
          <w:color w:val="000000" w:themeColor="text1"/>
          <w:sz w:val="28"/>
          <w:szCs w:val="28"/>
        </w:rPr>
        <w:t xml:space="preserve"> </w:t>
      </w:r>
      <w:r>
        <w:rPr>
          <w:rFonts w:cs="Times New Roman"/>
          <w:color w:val="000000" w:themeColor="text1"/>
          <w:sz w:val="28"/>
          <w:szCs w:val="28"/>
          <w:lang w:val="en-US"/>
        </w:rPr>
        <w:t>sửa đổi, bổ sung một số điều của các Nghị định quy định chi tiết, hướng dẫn thi hành Luật bảo vệ môi trường</w:t>
      </w:r>
      <w:r w:rsidRPr="00C6458A">
        <w:rPr>
          <w:rFonts w:cs="Times New Roman"/>
          <w:color w:val="000000" w:themeColor="text1"/>
          <w:sz w:val="28"/>
          <w:szCs w:val="28"/>
        </w:rPr>
        <w:t xml:space="preserve">; Có nhân lực, quy trình kiểm soát các yếu tố nguy hiểm, yếu tố có hại và phương án xử lý sự cố kỹ thuật gây mất an toàn, vệ sinh lao động nghiêm trọng theo quy định tại Nghị định số </w:t>
      </w:r>
      <w:r w:rsidRPr="00C6458A">
        <w:rPr>
          <w:rFonts w:cs="Times New Roman"/>
          <w:color w:val="000000" w:themeColor="text1"/>
          <w:sz w:val="28"/>
          <w:szCs w:val="28"/>
        </w:rPr>
        <w:lastRenderedPageBreak/>
        <w:t>39/2016</w:t>
      </w:r>
      <w:r>
        <w:rPr>
          <w:rFonts w:cs="Times New Roman"/>
          <w:color w:val="000000" w:themeColor="text1"/>
          <w:sz w:val="28"/>
          <w:szCs w:val="28"/>
          <w:lang w:val="en-US"/>
        </w:rPr>
        <w:t>/NĐ-CP ngày 15/5/2016 của Chính phủ</w:t>
      </w:r>
      <w:r w:rsidRPr="00C6458A">
        <w:rPr>
          <w:rFonts w:cs="Times New Roman"/>
          <w:color w:val="000000" w:themeColor="text1"/>
          <w:sz w:val="28"/>
          <w:szCs w:val="28"/>
        </w:rPr>
        <w:t xml:space="preserve"> </w:t>
      </w:r>
      <w:r>
        <w:rPr>
          <w:rFonts w:cs="Times New Roman"/>
          <w:color w:val="000000" w:themeColor="text1"/>
          <w:sz w:val="28"/>
          <w:szCs w:val="28"/>
          <w:lang w:val="en-US"/>
        </w:rPr>
        <w:t>quy định chi tiết thi hành một số điều của Luật An toan, vệ sinh lao động</w:t>
      </w:r>
      <w:r w:rsidRPr="00C6458A">
        <w:rPr>
          <w:rFonts w:cs="Times New Roman"/>
          <w:color w:val="000000" w:themeColor="text1"/>
          <w:sz w:val="28"/>
          <w:szCs w:val="28"/>
        </w:rPr>
        <w:t>; Có</w:t>
      </w:r>
      <w:r>
        <w:rPr>
          <w:rFonts w:cs="Times New Roman"/>
          <w:color w:val="000000" w:themeColor="text1"/>
          <w:sz w:val="28"/>
          <w:szCs w:val="28"/>
          <w:lang w:val="en-US"/>
        </w:rPr>
        <w:t xml:space="preserve"> </w:t>
      </w:r>
      <w:r w:rsidRPr="00C6458A">
        <w:rPr>
          <w:rFonts w:cs="Times New Roman"/>
          <w:color w:val="000000" w:themeColor="text1"/>
          <w:sz w:val="28"/>
          <w:szCs w:val="28"/>
        </w:rPr>
        <w:t>đủ điều kiện an toàn về phòng cháy và chữa cháy, phương án chữa cháy theo quy định tại Nghị định số 79/2014</w:t>
      </w:r>
      <w:r>
        <w:rPr>
          <w:rFonts w:cs="Times New Roman"/>
          <w:color w:val="000000" w:themeColor="text1"/>
          <w:sz w:val="28"/>
          <w:szCs w:val="28"/>
          <w:lang w:val="en-US"/>
        </w:rPr>
        <w:t>NĐ-CP ngày 31/7/2014 của Chính phủ</w:t>
      </w:r>
      <w:r w:rsidRPr="00C6458A">
        <w:rPr>
          <w:rFonts w:cs="Times New Roman"/>
          <w:color w:val="000000" w:themeColor="text1"/>
          <w:sz w:val="28"/>
          <w:szCs w:val="28"/>
        </w:rPr>
        <w:t xml:space="preserve"> </w:t>
      </w:r>
      <w:r>
        <w:rPr>
          <w:rFonts w:cs="Times New Roman"/>
          <w:color w:val="000000" w:themeColor="text1"/>
          <w:sz w:val="28"/>
          <w:szCs w:val="28"/>
          <w:lang w:val="en-US"/>
        </w:rPr>
        <w:t xml:space="preserve">quy định chi tiết thi hành một số điều của Luật Phòng cháy và chữa cháy </w:t>
      </w:r>
      <w:r w:rsidRPr="00C6458A">
        <w:rPr>
          <w:rFonts w:cs="Times New Roman"/>
          <w:color w:val="000000" w:themeColor="text1"/>
          <w:sz w:val="28"/>
          <w:szCs w:val="28"/>
        </w:rPr>
        <w:t>và Luật sửa đổi, bổ sung một số điều của Luật phòng cháy và chữ</w:t>
      </w:r>
      <w:r>
        <w:rPr>
          <w:rFonts w:cs="Times New Roman"/>
          <w:color w:val="000000" w:themeColor="text1"/>
          <w:sz w:val="28"/>
          <w:szCs w:val="28"/>
        </w:rPr>
        <w:t>a cháy.</w:t>
      </w:r>
    </w:p>
    <w:p w14:paraId="05445D51" w14:textId="77777777" w:rsidR="00D43A93" w:rsidRPr="00C6458A" w:rsidRDefault="00D43A93" w:rsidP="00921271">
      <w:pPr>
        <w:spacing w:after="120"/>
        <w:ind w:firstLine="709"/>
        <w:jc w:val="both"/>
        <w:rPr>
          <w:rFonts w:cs="Times New Roman"/>
          <w:b/>
          <w:sz w:val="28"/>
          <w:szCs w:val="28"/>
        </w:rPr>
      </w:pPr>
      <w:r w:rsidRPr="00C6458A">
        <w:rPr>
          <w:rFonts w:cs="Times New Roman"/>
          <w:b/>
          <w:sz w:val="28"/>
          <w:szCs w:val="28"/>
        </w:rPr>
        <w:t xml:space="preserve">Điều 41. Trách nhiệm của doanh nghiệp hoạt động thu gom chất thải từ tàu thuyền trong vùng nước cảng biển </w:t>
      </w:r>
    </w:p>
    <w:p w14:paraId="7160531B" w14:textId="4289809B" w:rsidR="00D43A93" w:rsidRDefault="00D43A93" w:rsidP="00921271">
      <w:pPr>
        <w:spacing w:before="120" w:after="120"/>
        <w:ind w:firstLine="709"/>
        <w:jc w:val="both"/>
        <w:rPr>
          <w:rFonts w:cs="Times New Roman"/>
          <w:color w:val="000000" w:themeColor="text1"/>
          <w:sz w:val="28"/>
          <w:szCs w:val="28"/>
        </w:rPr>
      </w:pPr>
      <w:r w:rsidRPr="00C6458A">
        <w:rPr>
          <w:rFonts w:cs="Times New Roman"/>
          <w:color w:val="000000" w:themeColor="text1"/>
          <w:sz w:val="28"/>
          <w:szCs w:val="28"/>
        </w:rPr>
        <w:t>Doanh nghiệp cảng hoặc doanh nghiệp có chức năng tiếp nhận và xử lý chất thải từ tàu thuyền tại cảng phải tuân thủ</w:t>
      </w:r>
      <w:r>
        <w:rPr>
          <w:rFonts w:cs="Times New Roman"/>
          <w:color w:val="000000" w:themeColor="text1"/>
          <w:sz w:val="28"/>
          <w:szCs w:val="28"/>
          <w:lang w:val="en-US"/>
        </w:rPr>
        <w:t xml:space="preserve"> </w:t>
      </w:r>
      <w:r w:rsidRPr="00C6458A">
        <w:rPr>
          <w:rFonts w:cs="Times New Roman"/>
          <w:color w:val="000000" w:themeColor="text1"/>
          <w:sz w:val="28"/>
          <w:szCs w:val="28"/>
        </w:rPr>
        <w:t>quy định về bảo vệ môi trường</w:t>
      </w:r>
      <w:r>
        <w:rPr>
          <w:rFonts w:cs="Times New Roman"/>
          <w:color w:val="000000" w:themeColor="text1"/>
          <w:sz w:val="28"/>
          <w:szCs w:val="28"/>
          <w:lang w:val="en-US"/>
        </w:rPr>
        <w:t xml:space="preserve">; </w:t>
      </w:r>
      <w:r w:rsidRPr="00C6458A">
        <w:rPr>
          <w:rFonts w:cs="Times New Roman"/>
          <w:color w:val="000000" w:themeColor="text1"/>
          <w:sz w:val="28"/>
          <w:szCs w:val="28"/>
        </w:rPr>
        <w:t xml:space="preserve">bố trí phương tiện </w:t>
      </w:r>
      <w:r>
        <w:rPr>
          <w:rFonts w:cs="Times New Roman"/>
          <w:color w:val="000000" w:themeColor="text1"/>
          <w:sz w:val="28"/>
          <w:szCs w:val="28"/>
          <w:lang w:val="en-US"/>
        </w:rPr>
        <w:t xml:space="preserve">đúng </w:t>
      </w:r>
      <w:r w:rsidRPr="00C6458A">
        <w:rPr>
          <w:rFonts w:cs="Times New Roman"/>
          <w:color w:val="000000" w:themeColor="text1"/>
          <w:sz w:val="28"/>
          <w:szCs w:val="28"/>
        </w:rPr>
        <w:t xml:space="preserve">tiêu chuẩn </w:t>
      </w:r>
      <w:r>
        <w:rPr>
          <w:rFonts w:cs="Times New Roman"/>
          <w:color w:val="000000" w:themeColor="text1"/>
          <w:sz w:val="28"/>
          <w:szCs w:val="28"/>
          <w:lang w:val="en-US"/>
        </w:rPr>
        <w:t xml:space="preserve">trong việc </w:t>
      </w:r>
      <w:r w:rsidRPr="00C6458A">
        <w:rPr>
          <w:rFonts w:cs="Times New Roman"/>
          <w:color w:val="000000" w:themeColor="text1"/>
          <w:sz w:val="28"/>
          <w:szCs w:val="28"/>
        </w:rPr>
        <w:t xml:space="preserve">tiếp nhận </w:t>
      </w:r>
      <w:r>
        <w:rPr>
          <w:rFonts w:cs="Times New Roman"/>
          <w:color w:val="000000" w:themeColor="text1"/>
          <w:sz w:val="28"/>
          <w:szCs w:val="28"/>
          <w:lang w:val="en-US"/>
        </w:rPr>
        <w:t xml:space="preserve">chất </w:t>
      </w:r>
      <w:r w:rsidRPr="00C6458A">
        <w:rPr>
          <w:rFonts w:cs="Times New Roman"/>
          <w:color w:val="000000" w:themeColor="text1"/>
          <w:sz w:val="28"/>
          <w:szCs w:val="28"/>
        </w:rPr>
        <w:t>thải từ tàu thuyề</w:t>
      </w:r>
      <w:r>
        <w:rPr>
          <w:rFonts w:cs="Times New Roman"/>
          <w:color w:val="000000" w:themeColor="text1"/>
          <w:sz w:val="28"/>
          <w:szCs w:val="28"/>
        </w:rPr>
        <w:t>n</w:t>
      </w:r>
      <w:r w:rsidRPr="00C6458A">
        <w:rPr>
          <w:rFonts w:cs="Times New Roman"/>
          <w:color w:val="000000" w:themeColor="text1"/>
          <w:sz w:val="28"/>
          <w:szCs w:val="28"/>
        </w:rPr>
        <w:t>.</w:t>
      </w:r>
    </w:p>
    <w:p w14:paraId="0F7877BF" w14:textId="77777777" w:rsidR="00D43A93" w:rsidRPr="00C6458A" w:rsidRDefault="00D43A93" w:rsidP="00921271">
      <w:pPr>
        <w:spacing w:after="120"/>
        <w:ind w:firstLine="709"/>
        <w:jc w:val="both"/>
        <w:rPr>
          <w:rFonts w:cs="Times New Roman"/>
          <w:b/>
          <w:sz w:val="28"/>
          <w:szCs w:val="28"/>
        </w:rPr>
      </w:pPr>
      <w:r w:rsidRPr="00B319C9">
        <w:rPr>
          <w:rFonts w:cs="Times New Roman"/>
          <w:b/>
          <w:sz w:val="28"/>
          <w:szCs w:val="28"/>
        </w:rPr>
        <w:t>Điều 42. Trách nhiệm của tổ chức quản lý, vận hành báo hiệu hàng hải, luồng hàng hải và công bố thông báo hàng hải</w:t>
      </w:r>
      <w:r w:rsidRPr="00C6458A">
        <w:rPr>
          <w:rFonts w:cs="Times New Roman"/>
          <w:b/>
          <w:sz w:val="28"/>
          <w:szCs w:val="28"/>
        </w:rPr>
        <w:t xml:space="preserve"> </w:t>
      </w:r>
    </w:p>
    <w:p w14:paraId="30178577" w14:textId="7A79A132" w:rsidR="00D43A93" w:rsidRDefault="00D43A93" w:rsidP="00921271">
      <w:pPr>
        <w:spacing w:before="120" w:after="120"/>
        <w:ind w:firstLine="709"/>
        <w:jc w:val="both"/>
        <w:rPr>
          <w:rFonts w:eastAsia="Calibri" w:cs="Times New Roman"/>
          <w:sz w:val="28"/>
          <w:szCs w:val="28"/>
          <w:lang w:val="en-US"/>
        </w:rPr>
      </w:pPr>
      <w:r w:rsidRPr="00C6458A">
        <w:rPr>
          <w:rFonts w:cs="Times New Roman"/>
          <w:color w:val="000000" w:themeColor="text1"/>
          <w:sz w:val="28"/>
          <w:szCs w:val="28"/>
        </w:rPr>
        <w:t xml:space="preserve">Thực hiện theo </w:t>
      </w:r>
      <w:r>
        <w:rPr>
          <w:rFonts w:cs="Times New Roman"/>
          <w:color w:val="000000" w:themeColor="text1"/>
          <w:sz w:val="28"/>
          <w:szCs w:val="28"/>
          <w:lang w:val="en-US"/>
        </w:rPr>
        <w:t xml:space="preserve">quy định tại </w:t>
      </w:r>
      <w:r w:rsidRPr="00C6458A">
        <w:rPr>
          <w:rFonts w:cs="Times New Roman"/>
          <w:color w:val="000000" w:themeColor="text1"/>
          <w:sz w:val="28"/>
          <w:szCs w:val="28"/>
        </w:rPr>
        <w:t>Điều 38</w:t>
      </w:r>
      <w:r>
        <w:rPr>
          <w:rFonts w:cs="Times New Roman"/>
          <w:color w:val="000000" w:themeColor="text1"/>
          <w:sz w:val="28"/>
          <w:szCs w:val="28"/>
          <w:lang w:val="en-US"/>
        </w:rPr>
        <w:t xml:space="preserve"> </w:t>
      </w:r>
      <w:r w:rsidRPr="00C6458A">
        <w:rPr>
          <w:rFonts w:cs="Times New Roman"/>
          <w:color w:val="000000" w:themeColor="text1"/>
          <w:sz w:val="28"/>
          <w:szCs w:val="28"/>
        </w:rPr>
        <w:t>Điề</w:t>
      </w:r>
      <w:r>
        <w:rPr>
          <w:rFonts w:cs="Times New Roman"/>
          <w:color w:val="000000" w:themeColor="text1"/>
          <w:sz w:val="28"/>
          <w:szCs w:val="28"/>
        </w:rPr>
        <w:t>u 3</w:t>
      </w:r>
      <w:r>
        <w:rPr>
          <w:rFonts w:cs="Times New Roman"/>
          <w:color w:val="000000" w:themeColor="text1"/>
          <w:sz w:val="28"/>
          <w:szCs w:val="28"/>
          <w:lang w:val="en-US"/>
        </w:rPr>
        <w:t xml:space="preserve">9, </w:t>
      </w:r>
      <w:r w:rsidRPr="00C6458A">
        <w:rPr>
          <w:rFonts w:cs="Times New Roman"/>
          <w:color w:val="000000" w:themeColor="text1"/>
          <w:sz w:val="28"/>
          <w:szCs w:val="28"/>
        </w:rPr>
        <w:t>Điề</w:t>
      </w:r>
      <w:r>
        <w:rPr>
          <w:rFonts w:cs="Times New Roman"/>
          <w:color w:val="000000" w:themeColor="text1"/>
          <w:sz w:val="28"/>
          <w:szCs w:val="28"/>
        </w:rPr>
        <w:t xml:space="preserve">u </w:t>
      </w:r>
      <w:r>
        <w:rPr>
          <w:rFonts w:cs="Times New Roman"/>
          <w:color w:val="000000" w:themeColor="text1"/>
          <w:sz w:val="28"/>
          <w:szCs w:val="28"/>
          <w:lang w:val="en-US"/>
        </w:rPr>
        <w:t>40</w:t>
      </w:r>
      <w:r w:rsidRPr="00C6458A">
        <w:rPr>
          <w:rFonts w:cs="Times New Roman"/>
          <w:color w:val="000000" w:themeColor="text1"/>
          <w:sz w:val="28"/>
          <w:szCs w:val="28"/>
        </w:rPr>
        <w:t xml:space="preserve"> của Nghị định số 58/2017/NĐ-CP của Chính phủ</w:t>
      </w:r>
      <w:r>
        <w:rPr>
          <w:rFonts w:cs="Times New Roman"/>
          <w:color w:val="000000" w:themeColor="text1"/>
          <w:sz w:val="28"/>
          <w:szCs w:val="28"/>
          <w:lang w:val="en-US"/>
        </w:rPr>
        <w:t>; khoản 1, khoản 2 và khoản 3 của Nghị định số 74/2023/NĐ-CP ngày 11/10/2023 của Chính phủ sửa đổi, bổ sung một số điều của các Nghị định liên quan đến phân cấp giải quyết thủ tục hành chính trong lĩnh vực hàng hải.</w:t>
      </w:r>
    </w:p>
    <w:p w14:paraId="33B8212E" w14:textId="77777777" w:rsidR="00D43A93" w:rsidRPr="00AD53CB" w:rsidRDefault="00D43A93" w:rsidP="00921271">
      <w:pPr>
        <w:spacing w:before="240"/>
        <w:ind w:firstLine="709"/>
        <w:jc w:val="center"/>
        <w:rPr>
          <w:rFonts w:cs="Times New Roman"/>
          <w:b/>
          <w:bCs/>
          <w:color w:val="000000"/>
          <w:sz w:val="27"/>
          <w:szCs w:val="27"/>
        </w:rPr>
      </w:pPr>
      <w:r w:rsidRPr="00AD53CB">
        <w:rPr>
          <w:rFonts w:cs="Times New Roman"/>
          <w:b/>
          <w:bCs/>
          <w:color w:val="000000"/>
          <w:sz w:val="27"/>
          <w:szCs w:val="27"/>
        </w:rPr>
        <w:t>Mục 10</w:t>
      </w:r>
      <w:r w:rsidRPr="00AD53CB">
        <w:rPr>
          <w:rFonts w:cs="Times New Roman"/>
          <w:b/>
          <w:bCs/>
          <w:color w:val="000000"/>
          <w:sz w:val="27"/>
          <w:szCs w:val="27"/>
        </w:rPr>
        <w:br/>
        <w:t>CÔNG TÁC PHỐI HỢP QUẢN LÝ HOẠT ĐỘNG HÀNG HẢI</w:t>
      </w:r>
    </w:p>
    <w:p w14:paraId="39DDA838" w14:textId="77777777" w:rsidR="00D43A93" w:rsidRPr="00AD53CB" w:rsidRDefault="00D43A93" w:rsidP="00921271">
      <w:pPr>
        <w:spacing w:before="120"/>
        <w:ind w:firstLine="709"/>
        <w:jc w:val="both"/>
        <w:rPr>
          <w:rFonts w:cs="Times New Roman"/>
          <w:b/>
          <w:color w:val="000000"/>
          <w:sz w:val="27"/>
          <w:szCs w:val="27"/>
        </w:rPr>
      </w:pPr>
      <w:r w:rsidRPr="00AD53CB">
        <w:rPr>
          <w:rFonts w:cs="Times New Roman"/>
          <w:b/>
          <w:color w:val="000000"/>
          <w:sz w:val="27"/>
          <w:szCs w:val="27"/>
        </w:rPr>
        <w:t>Điều 4</w:t>
      </w:r>
      <w:r>
        <w:rPr>
          <w:rFonts w:cs="Times New Roman"/>
          <w:b/>
          <w:color w:val="000000"/>
          <w:sz w:val="27"/>
          <w:szCs w:val="27"/>
          <w:lang w:val="en-US"/>
        </w:rPr>
        <w:t>3</w:t>
      </w:r>
      <w:r w:rsidRPr="00AD53CB">
        <w:rPr>
          <w:rFonts w:cs="Times New Roman"/>
          <w:b/>
          <w:color w:val="000000"/>
          <w:sz w:val="27"/>
          <w:szCs w:val="27"/>
        </w:rPr>
        <w:t>. Phối hợp hoạt động giữa các Cảng vụ hàng hải</w:t>
      </w:r>
    </w:p>
    <w:p w14:paraId="62F10501" w14:textId="1056390B" w:rsidR="00D43A93" w:rsidRDefault="00D43A93" w:rsidP="00921271">
      <w:pPr>
        <w:tabs>
          <w:tab w:val="left" w:pos="1075"/>
        </w:tabs>
        <w:spacing w:before="120" w:after="120"/>
        <w:ind w:firstLine="709"/>
        <w:jc w:val="both"/>
        <w:rPr>
          <w:rFonts w:eastAsia="Calibri" w:cs="Times New Roman"/>
          <w:sz w:val="28"/>
          <w:szCs w:val="28"/>
          <w:lang w:val="en-US"/>
        </w:rPr>
      </w:pPr>
      <w:r w:rsidRPr="00121796">
        <w:rPr>
          <w:rFonts w:cs="Times New Roman"/>
          <w:color w:val="000000"/>
          <w:sz w:val="28"/>
          <w:szCs w:val="28"/>
        </w:rPr>
        <w:t xml:space="preserve">Cảng vụ Hàng hải Đồng Tháp </w:t>
      </w:r>
      <w:r>
        <w:rPr>
          <w:rFonts w:cs="Times New Roman"/>
          <w:color w:val="000000"/>
          <w:sz w:val="28"/>
          <w:szCs w:val="28"/>
          <w:lang w:val="en-US"/>
        </w:rPr>
        <w:t xml:space="preserve">thực hiện thông báo cho </w:t>
      </w:r>
      <w:r w:rsidRPr="00121796">
        <w:rPr>
          <w:sz w:val="28"/>
          <w:szCs w:val="28"/>
          <w:lang w:val="pt-BR"/>
        </w:rPr>
        <w:t>Cảng vụ Hàng hải Vũng Tàu</w:t>
      </w:r>
      <w:r w:rsidRPr="00121796">
        <w:rPr>
          <w:sz w:val="28"/>
          <w:szCs w:val="28"/>
        </w:rPr>
        <w:t>, Cảng vụ Hàng hải Thành phố Hồ Chí Minh,</w:t>
      </w:r>
      <w:r w:rsidRPr="00121796">
        <w:rPr>
          <w:sz w:val="28"/>
          <w:szCs w:val="28"/>
          <w:lang w:val="pt-BR"/>
        </w:rPr>
        <w:t xml:space="preserve"> Cảng vụ Hàng hải Cần Thơ</w:t>
      </w:r>
      <w:r>
        <w:rPr>
          <w:sz w:val="28"/>
          <w:szCs w:val="28"/>
          <w:lang w:val="pt-BR"/>
        </w:rPr>
        <w:t>, Cảng vụ Hàng hải An Giang biết tên, quốc tịch, các thông số kỹ thuật chính và các thông tin cần thiết khác của tàu</w:t>
      </w:r>
      <w:r w:rsidRPr="00121796">
        <w:rPr>
          <w:sz w:val="28"/>
          <w:szCs w:val="28"/>
          <w:lang w:val="pt-BR"/>
        </w:rPr>
        <w:t xml:space="preserve"> thuyền vào</w:t>
      </w:r>
      <w:r>
        <w:rPr>
          <w:sz w:val="28"/>
          <w:szCs w:val="28"/>
          <w:lang w:val="pt-BR"/>
        </w:rPr>
        <w:t>, rời</w:t>
      </w:r>
      <w:r w:rsidRPr="00121796">
        <w:rPr>
          <w:sz w:val="28"/>
          <w:szCs w:val="28"/>
        </w:rPr>
        <w:t xml:space="preserve"> các</w:t>
      </w:r>
      <w:r w:rsidRPr="00121796">
        <w:rPr>
          <w:sz w:val="28"/>
          <w:szCs w:val="28"/>
          <w:lang w:val="pt-BR"/>
        </w:rPr>
        <w:t xml:space="preserve"> cảng biển thuộc địa phận</w:t>
      </w:r>
      <w:r w:rsidRPr="00121796">
        <w:rPr>
          <w:sz w:val="28"/>
          <w:szCs w:val="28"/>
        </w:rPr>
        <w:t xml:space="preserve"> các</w:t>
      </w:r>
      <w:r w:rsidRPr="00121796">
        <w:rPr>
          <w:sz w:val="28"/>
          <w:szCs w:val="28"/>
          <w:lang w:val="pt-BR"/>
        </w:rPr>
        <w:t xml:space="preserve"> tỉnh Đồng Tháp</w:t>
      </w:r>
      <w:r w:rsidRPr="00121796">
        <w:rPr>
          <w:sz w:val="28"/>
          <w:szCs w:val="28"/>
        </w:rPr>
        <w:t>, Vĩnh Long và Bến Tre</w:t>
      </w:r>
      <w:r w:rsidRPr="00121796">
        <w:rPr>
          <w:sz w:val="28"/>
          <w:szCs w:val="28"/>
          <w:lang w:val="pt-BR"/>
        </w:rPr>
        <w:t xml:space="preserve"> nhưng phải neo đậu, tránh bão tại vùng nước cảng biển thuộc địa phận các tỉnh Bà Rịa - Vũng Tàu, </w:t>
      </w:r>
      <w:r w:rsidRPr="00121796">
        <w:rPr>
          <w:sz w:val="28"/>
          <w:szCs w:val="28"/>
        </w:rPr>
        <w:t xml:space="preserve">vùng nước các cảng biển thuộc địa phận Thành phố Hồ Chí Minh, các tỉnh Long An, Tiền Giang, </w:t>
      </w:r>
      <w:r w:rsidRPr="00121796">
        <w:rPr>
          <w:rFonts w:cs="Times New Roman"/>
          <w:sz w:val="28"/>
          <w:szCs w:val="28"/>
          <w:shd w:val="clear" w:color="auto" w:fill="FFFFFF"/>
        </w:rPr>
        <w:t>tỉnh Trà Vinh, Sóc Trăng, vùng nước các cảng biển trên sông Hậu thuộc địa phận các tỉnh Hậu Giang, Vĩnh Long, Đồng Tháp, thành phố Cần Thơ</w:t>
      </w:r>
      <w:r>
        <w:rPr>
          <w:rFonts w:cs="Times New Roman"/>
          <w:sz w:val="28"/>
          <w:szCs w:val="28"/>
          <w:shd w:val="clear" w:color="auto" w:fill="FFFFFF"/>
          <w:lang w:val="en-US"/>
        </w:rPr>
        <w:t xml:space="preserve">, </w:t>
      </w:r>
      <w:r w:rsidRPr="0087497B">
        <w:rPr>
          <w:rFonts w:cs="Times New Roman"/>
          <w:sz w:val="28"/>
          <w:szCs w:val="28"/>
          <w:shd w:val="clear" w:color="auto" w:fill="FFFFFF"/>
          <w:lang w:val="en-US"/>
        </w:rPr>
        <w:t>vùng nước cảng biển thuộc địa phận tỉnh An Giang</w:t>
      </w:r>
      <w:r w:rsidRPr="0087497B">
        <w:rPr>
          <w:sz w:val="28"/>
          <w:szCs w:val="28"/>
          <w:lang w:val="pt-BR"/>
        </w:rPr>
        <w:t>.</w:t>
      </w:r>
      <w:r>
        <w:rPr>
          <w:rFonts w:eastAsia="Calibri" w:cs="Times New Roman"/>
          <w:sz w:val="28"/>
          <w:szCs w:val="28"/>
          <w:lang w:val="en-US"/>
        </w:rPr>
        <w:tab/>
      </w:r>
    </w:p>
    <w:p w14:paraId="7246BA24" w14:textId="77777777" w:rsidR="00D43A93" w:rsidRPr="00D07EF5" w:rsidRDefault="00D43A93" w:rsidP="00921271">
      <w:pPr>
        <w:spacing w:before="120"/>
        <w:ind w:firstLine="709"/>
        <w:jc w:val="both"/>
        <w:rPr>
          <w:rFonts w:cs="Times New Roman"/>
          <w:b/>
          <w:color w:val="000000"/>
          <w:sz w:val="28"/>
          <w:szCs w:val="28"/>
        </w:rPr>
      </w:pPr>
      <w:r w:rsidRPr="00D07EF5">
        <w:rPr>
          <w:rFonts w:cs="Times New Roman"/>
          <w:b/>
          <w:color w:val="000000"/>
          <w:sz w:val="28"/>
          <w:szCs w:val="28"/>
        </w:rPr>
        <w:t>Điều 4</w:t>
      </w:r>
      <w:r w:rsidRPr="00D07EF5">
        <w:rPr>
          <w:rFonts w:cs="Times New Roman"/>
          <w:b/>
          <w:color w:val="000000"/>
          <w:sz w:val="28"/>
          <w:szCs w:val="28"/>
          <w:lang w:val="en-US"/>
        </w:rPr>
        <w:t>4</w:t>
      </w:r>
      <w:r w:rsidRPr="00D07EF5">
        <w:rPr>
          <w:rFonts w:cs="Times New Roman"/>
          <w:b/>
          <w:color w:val="000000"/>
          <w:sz w:val="28"/>
          <w:szCs w:val="28"/>
        </w:rPr>
        <w:t>. Phối hợp giữa Cảng vụ Hàng hải với các cơ quan quản lý nhà nước khác</w:t>
      </w:r>
    </w:p>
    <w:p w14:paraId="1E5FF603" w14:textId="77777777" w:rsidR="00D43A93" w:rsidRPr="00D07EF5" w:rsidRDefault="00D43A93" w:rsidP="00921271">
      <w:pPr>
        <w:spacing w:before="120"/>
        <w:ind w:firstLine="709"/>
        <w:jc w:val="both"/>
        <w:rPr>
          <w:rFonts w:cs="Times New Roman"/>
          <w:color w:val="000000"/>
          <w:sz w:val="28"/>
          <w:szCs w:val="28"/>
        </w:rPr>
      </w:pPr>
      <w:r w:rsidRPr="00D07EF5">
        <w:rPr>
          <w:rFonts w:cs="Times New Roman"/>
          <w:color w:val="000000"/>
          <w:sz w:val="28"/>
          <w:szCs w:val="28"/>
        </w:rPr>
        <w:t xml:space="preserve">1. Phối hợp với các cơ quan quản lý nhà nước tại cảng biển </w:t>
      </w:r>
      <w:r w:rsidRPr="00D07EF5">
        <w:rPr>
          <w:rFonts w:cs="Times New Roman"/>
          <w:color w:val="000000"/>
          <w:sz w:val="28"/>
          <w:szCs w:val="28"/>
          <w:lang w:val="en-US"/>
        </w:rPr>
        <w:t>được quy định tại Điều 1</w:t>
      </w:r>
      <w:r>
        <w:rPr>
          <w:rFonts w:cs="Times New Roman"/>
          <w:color w:val="000000"/>
          <w:sz w:val="28"/>
          <w:szCs w:val="28"/>
          <w:lang w:val="en-US"/>
        </w:rPr>
        <w:t xml:space="preserve">14, </w:t>
      </w:r>
      <w:r w:rsidRPr="00D07EF5">
        <w:rPr>
          <w:rFonts w:cs="Times New Roman"/>
          <w:color w:val="000000"/>
          <w:sz w:val="28"/>
          <w:szCs w:val="28"/>
          <w:lang w:val="en-US"/>
        </w:rPr>
        <w:t xml:space="preserve">Điều 120, Điều 121 của </w:t>
      </w:r>
      <w:r w:rsidRPr="00D07EF5">
        <w:rPr>
          <w:rFonts w:cs="Times New Roman"/>
          <w:sz w:val="28"/>
          <w:szCs w:val="28"/>
          <w:lang w:val="pt-BR"/>
        </w:rPr>
        <w:t>Nghị định số 58/2017/NĐ-CP</w:t>
      </w:r>
      <w:r>
        <w:rPr>
          <w:rFonts w:cs="Times New Roman"/>
          <w:sz w:val="28"/>
          <w:szCs w:val="28"/>
          <w:lang w:val="pt-BR"/>
        </w:rPr>
        <w:t xml:space="preserve"> và các quy định pháp luật liên quan khác </w:t>
      </w:r>
      <w:r w:rsidRPr="00D07EF5">
        <w:rPr>
          <w:rFonts w:cs="Times New Roman"/>
          <w:color w:val="000000"/>
          <w:sz w:val="28"/>
          <w:szCs w:val="28"/>
        </w:rPr>
        <w:t>trong công tác PCTT-TKCN</w:t>
      </w:r>
      <w:r w:rsidRPr="00D07EF5">
        <w:rPr>
          <w:rFonts w:cs="Times New Roman"/>
          <w:color w:val="000000"/>
          <w:sz w:val="28"/>
          <w:szCs w:val="28"/>
          <w:lang w:val="en-US"/>
        </w:rPr>
        <w:t>;</w:t>
      </w:r>
      <w:r w:rsidRPr="00D07EF5">
        <w:rPr>
          <w:rFonts w:cs="Times New Roman"/>
          <w:color w:val="000000"/>
          <w:sz w:val="28"/>
          <w:szCs w:val="28"/>
        </w:rPr>
        <w:t xml:space="preserve"> phòng chống dịch</w:t>
      </w:r>
      <w:r>
        <w:rPr>
          <w:rFonts w:cs="Times New Roman"/>
          <w:color w:val="000000"/>
          <w:sz w:val="28"/>
          <w:szCs w:val="28"/>
          <w:lang w:val="en-US"/>
        </w:rPr>
        <w:t xml:space="preserve"> bệnh</w:t>
      </w:r>
      <w:r w:rsidRPr="00D07EF5">
        <w:rPr>
          <w:rFonts w:cs="Times New Roman"/>
          <w:color w:val="000000"/>
          <w:sz w:val="28"/>
          <w:szCs w:val="28"/>
        </w:rPr>
        <w:t xml:space="preserve">, </w:t>
      </w:r>
      <w:r>
        <w:rPr>
          <w:rFonts w:cs="Times New Roman"/>
          <w:color w:val="000000"/>
          <w:sz w:val="28"/>
          <w:szCs w:val="28"/>
          <w:lang w:val="en-US"/>
        </w:rPr>
        <w:t xml:space="preserve">phòng chống </w:t>
      </w:r>
      <w:r w:rsidRPr="00D07EF5">
        <w:rPr>
          <w:rFonts w:cs="Times New Roman"/>
          <w:color w:val="000000"/>
          <w:sz w:val="28"/>
          <w:szCs w:val="28"/>
        </w:rPr>
        <w:t xml:space="preserve">buôn lậu và gian lận thương mại tại </w:t>
      </w:r>
      <w:r>
        <w:rPr>
          <w:rFonts w:cs="Times New Roman"/>
          <w:color w:val="000000"/>
          <w:sz w:val="28"/>
          <w:szCs w:val="28"/>
          <w:lang w:val="en-US"/>
        </w:rPr>
        <w:t xml:space="preserve">cảng biển và </w:t>
      </w:r>
      <w:r w:rsidRPr="00D07EF5">
        <w:rPr>
          <w:rFonts w:cs="Times New Roman"/>
          <w:color w:val="000000"/>
          <w:sz w:val="28"/>
          <w:szCs w:val="28"/>
        </w:rPr>
        <w:t>khu vực quản lý.</w:t>
      </w:r>
    </w:p>
    <w:p w14:paraId="472C8D54" w14:textId="04DF02EB" w:rsidR="00D43A93" w:rsidRDefault="00D43A93" w:rsidP="00921271">
      <w:pPr>
        <w:tabs>
          <w:tab w:val="left" w:pos="1075"/>
        </w:tabs>
        <w:spacing w:before="120" w:after="120"/>
        <w:ind w:firstLine="709"/>
        <w:jc w:val="both"/>
        <w:rPr>
          <w:rFonts w:cs="Times New Roman"/>
          <w:color w:val="000000"/>
          <w:sz w:val="28"/>
          <w:szCs w:val="28"/>
          <w:lang w:val="nl-NL"/>
        </w:rPr>
      </w:pPr>
      <w:r w:rsidRPr="00D07EF5">
        <w:rPr>
          <w:rFonts w:cs="Times New Roman"/>
          <w:color w:val="000000"/>
          <w:sz w:val="28"/>
          <w:szCs w:val="28"/>
        </w:rPr>
        <w:lastRenderedPageBreak/>
        <w:t xml:space="preserve">2. </w:t>
      </w:r>
      <w:r w:rsidRPr="00D07EF5">
        <w:rPr>
          <w:rFonts w:cs="Times New Roman"/>
          <w:color w:val="000000"/>
          <w:sz w:val="28"/>
          <w:szCs w:val="28"/>
          <w:lang w:val="nl-NL"/>
        </w:rPr>
        <w:t xml:space="preserve">Định kỳ, Cảng vụ </w:t>
      </w:r>
      <w:r w:rsidRPr="0087497B">
        <w:rPr>
          <w:rFonts w:cs="Times New Roman"/>
          <w:sz w:val="28"/>
          <w:szCs w:val="28"/>
          <w:lang w:val="nl-NL"/>
        </w:rPr>
        <w:t xml:space="preserve">chủ trì, phối hợp </w:t>
      </w:r>
      <w:r>
        <w:rPr>
          <w:rFonts w:cs="Times New Roman"/>
          <w:color w:val="000000"/>
          <w:sz w:val="28"/>
          <w:szCs w:val="28"/>
          <w:lang w:val="nl-NL"/>
        </w:rPr>
        <w:t xml:space="preserve">với </w:t>
      </w:r>
      <w:r w:rsidRPr="00D07EF5">
        <w:rPr>
          <w:rFonts w:cs="Times New Roman"/>
          <w:color w:val="000000"/>
          <w:sz w:val="28"/>
          <w:szCs w:val="28"/>
          <w:lang w:val="nl-NL"/>
        </w:rPr>
        <w:t>các cơ quan quản lý nhà nước khác tổ chức họp đánh giá kết quả thực hiện Quy chế.</w:t>
      </w:r>
    </w:p>
    <w:p w14:paraId="361BA35D" w14:textId="77777777" w:rsidR="00D43A93" w:rsidRPr="00D07EF5" w:rsidRDefault="00D43A93" w:rsidP="00536AB0">
      <w:pPr>
        <w:spacing w:before="240"/>
        <w:ind w:firstLine="709"/>
        <w:jc w:val="center"/>
        <w:rPr>
          <w:rFonts w:cs="Times New Roman"/>
          <w:b/>
          <w:bCs/>
          <w:color w:val="000000"/>
          <w:sz w:val="28"/>
          <w:szCs w:val="28"/>
        </w:rPr>
      </w:pPr>
      <w:r w:rsidRPr="00D07EF5">
        <w:rPr>
          <w:rFonts w:cs="Times New Roman"/>
          <w:b/>
          <w:bCs/>
          <w:color w:val="000000"/>
          <w:sz w:val="28"/>
          <w:szCs w:val="28"/>
        </w:rPr>
        <w:t>MỤC 11</w:t>
      </w:r>
      <w:r w:rsidRPr="00D07EF5">
        <w:rPr>
          <w:rFonts w:cs="Times New Roman"/>
          <w:b/>
          <w:bCs/>
          <w:color w:val="000000"/>
          <w:sz w:val="28"/>
          <w:szCs w:val="28"/>
        </w:rPr>
        <w:br/>
        <w:t>CÁC NỘI DUNG LIÊN QUAN KHÁC</w:t>
      </w:r>
    </w:p>
    <w:p w14:paraId="5D570412" w14:textId="77777777" w:rsidR="00D43A93" w:rsidRPr="00D07EF5" w:rsidRDefault="00D43A93" w:rsidP="00921271">
      <w:pPr>
        <w:spacing w:before="120"/>
        <w:ind w:firstLine="709"/>
        <w:jc w:val="both"/>
        <w:rPr>
          <w:rFonts w:cs="Times New Roman"/>
          <w:b/>
          <w:color w:val="000000"/>
          <w:sz w:val="28"/>
          <w:szCs w:val="28"/>
        </w:rPr>
      </w:pPr>
      <w:r w:rsidRPr="00D07EF5">
        <w:rPr>
          <w:rFonts w:cs="Times New Roman"/>
          <w:b/>
          <w:color w:val="000000"/>
          <w:sz w:val="28"/>
          <w:szCs w:val="28"/>
        </w:rPr>
        <w:t>Điều 4</w:t>
      </w:r>
      <w:r>
        <w:rPr>
          <w:rFonts w:cs="Times New Roman"/>
          <w:b/>
          <w:color w:val="000000"/>
          <w:sz w:val="28"/>
          <w:szCs w:val="28"/>
          <w:lang w:val="en-US"/>
        </w:rPr>
        <w:t>5</w:t>
      </w:r>
      <w:r w:rsidRPr="00D07EF5">
        <w:rPr>
          <w:rFonts w:cs="Times New Roman"/>
          <w:b/>
          <w:color w:val="000000"/>
          <w:sz w:val="28"/>
          <w:szCs w:val="28"/>
        </w:rPr>
        <w:t>. Hoạt động thể thao, diễn tập tìm kiếm cứu nạn, hoạt động diễn tập quân sự</w:t>
      </w:r>
    </w:p>
    <w:p w14:paraId="6E4405D8" w14:textId="77777777" w:rsidR="00D43A93" w:rsidRPr="00D07EF5" w:rsidRDefault="00D43A93" w:rsidP="00921271">
      <w:pPr>
        <w:spacing w:before="120"/>
        <w:ind w:firstLine="709"/>
        <w:jc w:val="both"/>
        <w:rPr>
          <w:rFonts w:cs="Times New Roman"/>
          <w:sz w:val="28"/>
          <w:szCs w:val="28"/>
          <w:lang w:val="pt-BR"/>
        </w:rPr>
      </w:pPr>
      <w:r w:rsidRPr="00D07EF5">
        <w:rPr>
          <w:rFonts w:cs="Times New Roman"/>
          <w:sz w:val="28"/>
          <w:szCs w:val="28"/>
          <w:lang w:val="pt-BR"/>
        </w:rPr>
        <w:t>1. Chủ phương tiện thủy nội địa dùng vào mục đích thể thao phải thực hiện theo quy định tại Điều 109 của Nghị định số 58/2017/NĐ-CP.</w:t>
      </w:r>
    </w:p>
    <w:p w14:paraId="1BCDDFDB" w14:textId="3CF3A821" w:rsidR="00D43A93" w:rsidRDefault="00D43A93" w:rsidP="00921271">
      <w:pPr>
        <w:tabs>
          <w:tab w:val="left" w:pos="1075"/>
        </w:tabs>
        <w:spacing w:before="120" w:after="120"/>
        <w:ind w:firstLine="709"/>
        <w:jc w:val="both"/>
        <w:rPr>
          <w:rFonts w:eastAsia="Calibri" w:cs="Times New Roman"/>
          <w:sz w:val="28"/>
          <w:szCs w:val="28"/>
          <w:lang w:val="en-US"/>
        </w:rPr>
      </w:pPr>
      <w:r w:rsidRPr="00D07EF5">
        <w:rPr>
          <w:rFonts w:cs="Times New Roman"/>
          <w:sz w:val="28"/>
          <w:szCs w:val="28"/>
          <w:lang w:val="pt-BR"/>
        </w:rPr>
        <w:t>2. Hoạt động vui chơi giải trí dưới nước trong vùng nước cảng biển được thực hiện theo quy định tại Nghị định số 48/2019/NĐ-CP ngày 05/6/2019 của Chính phủ Quy định về quản lý hoạt động của phương tiện phục vụ vui chơi, giải trí dưới nước; Quyết định số 1015/2022/QĐ-TTg ngày 30/8/2022 của Thủ tướng Chính phủ về Phê duyệt phương án phân cấp trong giải quyết thủ tục hành chính thuộc phạm vi quản lý của các bộ, cơ quan ngang bộ.</w:t>
      </w:r>
    </w:p>
    <w:p w14:paraId="327007E2" w14:textId="77777777" w:rsidR="00D43A93" w:rsidRPr="00AD53CB" w:rsidRDefault="00D43A93" w:rsidP="00921271">
      <w:pPr>
        <w:spacing w:before="120"/>
        <w:ind w:firstLine="709"/>
        <w:jc w:val="both"/>
        <w:rPr>
          <w:rFonts w:cs="Times New Roman"/>
          <w:b/>
          <w:color w:val="000000"/>
          <w:sz w:val="27"/>
          <w:szCs w:val="27"/>
        </w:rPr>
      </w:pPr>
      <w:r w:rsidRPr="00AD53CB">
        <w:rPr>
          <w:rFonts w:cs="Times New Roman"/>
          <w:b/>
          <w:color w:val="000000"/>
          <w:sz w:val="27"/>
          <w:szCs w:val="27"/>
        </w:rPr>
        <w:t>Điều 4</w:t>
      </w:r>
      <w:r>
        <w:rPr>
          <w:rFonts w:cs="Times New Roman"/>
          <w:b/>
          <w:color w:val="000000"/>
          <w:sz w:val="27"/>
          <w:szCs w:val="27"/>
          <w:lang w:val="en-US"/>
        </w:rPr>
        <w:t>6</w:t>
      </w:r>
      <w:r w:rsidRPr="00AD53CB">
        <w:rPr>
          <w:rFonts w:cs="Times New Roman"/>
          <w:b/>
          <w:color w:val="000000"/>
          <w:sz w:val="27"/>
          <w:szCs w:val="27"/>
        </w:rPr>
        <w:t>. Kiểm dịch y tế, kiểm dịch thực vật, kiểm dịch động vật, phòng chống dịch bệnh</w:t>
      </w:r>
    </w:p>
    <w:p w14:paraId="0EEB2B44" w14:textId="77777777" w:rsidR="00D43A93" w:rsidRPr="009F609A" w:rsidRDefault="00D43A93" w:rsidP="00921271">
      <w:pPr>
        <w:spacing w:before="120" w:after="80"/>
        <w:ind w:firstLine="709"/>
        <w:jc w:val="both"/>
        <w:rPr>
          <w:rFonts w:eastAsia="Calibri" w:cs="Times New Roman"/>
          <w:sz w:val="28"/>
          <w:szCs w:val="28"/>
        </w:rPr>
      </w:pPr>
      <w:r w:rsidRPr="00437524">
        <w:rPr>
          <w:rFonts w:eastAsia="Calibri" w:cs="Times New Roman"/>
          <w:sz w:val="28"/>
          <w:szCs w:val="28"/>
          <w:lang w:val="pl-PL"/>
        </w:rPr>
        <w:t xml:space="preserve">1. </w:t>
      </w:r>
      <w:r>
        <w:rPr>
          <w:rFonts w:eastAsia="Calibri" w:cs="Times New Roman"/>
          <w:sz w:val="28"/>
          <w:szCs w:val="28"/>
        </w:rPr>
        <w:t xml:space="preserve">Trách nhiệm của </w:t>
      </w:r>
      <w:r w:rsidRPr="00437524">
        <w:rPr>
          <w:rFonts w:eastAsia="Calibri" w:cs="Times New Roman"/>
          <w:sz w:val="28"/>
          <w:szCs w:val="28"/>
          <w:lang w:val="pl-PL"/>
        </w:rPr>
        <w:t>Thuyền trưở</w:t>
      </w:r>
      <w:r>
        <w:rPr>
          <w:rFonts w:eastAsia="Calibri" w:cs="Times New Roman"/>
          <w:sz w:val="28"/>
          <w:szCs w:val="28"/>
          <w:lang w:val="pl-PL"/>
        </w:rPr>
        <w:t>ng:</w:t>
      </w:r>
    </w:p>
    <w:p w14:paraId="6EE79216" w14:textId="77777777" w:rsidR="00D43A93" w:rsidRPr="00437524" w:rsidRDefault="00D43A93" w:rsidP="00921271">
      <w:pPr>
        <w:spacing w:after="80"/>
        <w:ind w:firstLine="709"/>
        <w:jc w:val="both"/>
        <w:rPr>
          <w:rFonts w:eastAsia="Calibri" w:cs="Times New Roman"/>
          <w:sz w:val="28"/>
          <w:szCs w:val="28"/>
          <w:lang w:val="pl-PL"/>
        </w:rPr>
      </w:pPr>
      <w:r>
        <w:rPr>
          <w:rFonts w:eastAsia="Calibri" w:cs="Times New Roman"/>
          <w:sz w:val="28"/>
          <w:szCs w:val="28"/>
        </w:rPr>
        <w:tab/>
      </w:r>
      <w:r w:rsidRPr="00437524">
        <w:rPr>
          <w:rFonts w:eastAsia="Calibri" w:cs="Times New Roman"/>
          <w:sz w:val="28"/>
          <w:szCs w:val="28"/>
          <w:lang w:val="pl-PL"/>
        </w:rPr>
        <w:t xml:space="preserve">a) Thông báo cho cơ quan Kiểm dịch y tế biết về tình trạng bất thường đối với sức khỏe của thuyền viên, hành khách và các yếu tố liên quan đến sức khỏe cộng đồng; </w:t>
      </w:r>
    </w:p>
    <w:p w14:paraId="44DC53A6" w14:textId="77777777" w:rsidR="00D43A93" w:rsidRPr="00437524" w:rsidRDefault="00D43A93" w:rsidP="00921271">
      <w:pPr>
        <w:spacing w:after="80"/>
        <w:ind w:firstLine="709"/>
        <w:jc w:val="both"/>
        <w:rPr>
          <w:rFonts w:eastAsia="Calibri" w:cs="Times New Roman"/>
          <w:sz w:val="28"/>
          <w:szCs w:val="28"/>
          <w:lang w:val="pl-PL"/>
        </w:rPr>
      </w:pPr>
      <w:r>
        <w:rPr>
          <w:rFonts w:eastAsia="Calibri" w:cs="Times New Roman"/>
          <w:sz w:val="28"/>
          <w:szCs w:val="28"/>
        </w:rPr>
        <w:tab/>
      </w:r>
      <w:r w:rsidRPr="00437524">
        <w:rPr>
          <w:rFonts w:eastAsia="Calibri" w:cs="Times New Roman"/>
          <w:sz w:val="28"/>
          <w:szCs w:val="28"/>
          <w:lang w:val="pl-PL"/>
        </w:rPr>
        <w:t>b) Thông báo cho cơ quan Kiểm dịch thực vậ</w:t>
      </w:r>
      <w:r>
        <w:rPr>
          <w:rFonts w:eastAsia="Calibri" w:cs="Times New Roman"/>
          <w:sz w:val="28"/>
          <w:szCs w:val="28"/>
          <w:lang w:val="pl-PL"/>
        </w:rPr>
        <w:t xml:space="preserve">t, </w:t>
      </w:r>
      <w:r>
        <w:rPr>
          <w:rFonts w:eastAsia="Calibri" w:cs="Times New Roman"/>
          <w:sz w:val="28"/>
          <w:szCs w:val="28"/>
        </w:rPr>
        <w:t>động vật</w:t>
      </w:r>
      <w:r w:rsidRPr="00437524">
        <w:rPr>
          <w:rFonts w:eastAsia="Calibri" w:cs="Times New Roman"/>
          <w:sz w:val="28"/>
          <w:szCs w:val="28"/>
          <w:lang w:val="pl-PL"/>
        </w:rPr>
        <w:t xml:space="preserve"> về những hàng hóa nông, lâm sản, thực phẩm, gia súc nhập khẩu phải tiến hành kiểm dịch theo quy định. </w:t>
      </w:r>
    </w:p>
    <w:p w14:paraId="366DF3B8" w14:textId="2CFE1D92" w:rsidR="00D43A93" w:rsidRDefault="00D43A93" w:rsidP="00921271">
      <w:pPr>
        <w:tabs>
          <w:tab w:val="left" w:pos="3983"/>
        </w:tabs>
        <w:spacing w:before="120" w:after="120"/>
        <w:ind w:firstLine="709"/>
        <w:jc w:val="both"/>
        <w:rPr>
          <w:rFonts w:eastAsia="Calibri" w:cs="Times New Roman"/>
          <w:sz w:val="28"/>
          <w:szCs w:val="28"/>
        </w:rPr>
      </w:pPr>
      <w:r w:rsidRPr="00437524">
        <w:rPr>
          <w:rFonts w:eastAsia="Calibri" w:cs="Times New Roman"/>
          <w:sz w:val="28"/>
          <w:szCs w:val="28"/>
          <w:lang w:val="pl-PL"/>
        </w:rPr>
        <w:t>2. Việ</w:t>
      </w:r>
      <w:r>
        <w:rPr>
          <w:rFonts w:eastAsia="Calibri" w:cs="Times New Roman"/>
          <w:sz w:val="28"/>
          <w:szCs w:val="28"/>
          <w:lang w:val="pl-PL"/>
        </w:rPr>
        <w:t>c t</w:t>
      </w:r>
      <w:r>
        <w:rPr>
          <w:rFonts w:eastAsia="Calibri" w:cs="Times New Roman"/>
          <w:sz w:val="28"/>
          <w:szCs w:val="28"/>
        </w:rPr>
        <w:t>hực hiện</w:t>
      </w:r>
      <w:r w:rsidRPr="00437524">
        <w:rPr>
          <w:rFonts w:eastAsia="Calibri" w:cs="Times New Roman"/>
          <w:sz w:val="28"/>
          <w:szCs w:val="28"/>
          <w:lang w:val="pl-PL"/>
        </w:rPr>
        <w:t xml:space="preserve"> xử lý y tế, cách ly giám sát dịch bệnh, khử trùng được tiến hành</w:t>
      </w:r>
      <w:r>
        <w:rPr>
          <w:rFonts w:eastAsia="Calibri" w:cs="Times New Roman"/>
          <w:sz w:val="28"/>
          <w:szCs w:val="28"/>
        </w:rPr>
        <w:t xml:space="preserve"> theo đúng quy trình và chỉ được thực hiện</w:t>
      </w:r>
      <w:r w:rsidRPr="00437524">
        <w:rPr>
          <w:rFonts w:eastAsia="Calibri" w:cs="Times New Roman"/>
          <w:sz w:val="28"/>
          <w:szCs w:val="28"/>
          <w:lang w:val="pl-PL"/>
        </w:rPr>
        <w:t xml:space="preserve"> tại các vị trí do Cảng vụ chỉ định trên cơ sở ý kiến của các </w:t>
      </w:r>
      <w:r>
        <w:rPr>
          <w:rFonts w:eastAsia="Calibri" w:cs="Times New Roman"/>
          <w:sz w:val="28"/>
          <w:szCs w:val="28"/>
          <w:lang w:val="pl-PL"/>
        </w:rPr>
        <w:t xml:space="preserve">cơ quan </w:t>
      </w:r>
      <w:r>
        <w:rPr>
          <w:rFonts w:eastAsia="Calibri" w:cs="Times New Roman"/>
          <w:sz w:val="28"/>
          <w:szCs w:val="28"/>
        </w:rPr>
        <w:t>chuyên môn.</w:t>
      </w:r>
    </w:p>
    <w:p w14:paraId="2BC13D23" w14:textId="1CEF2EC1" w:rsidR="00921271" w:rsidRDefault="00921271" w:rsidP="00921271">
      <w:pPr>
        <w:tabs>
          <w:tab w:val="left" w:pos="3983"/>
        </w:tabs>
        <w:spacing w:before="120" w:after="120"/>
        <w:ind w:firstLine="709"/>
        <w:jc w:val="both"/>
        <w:rPr>
          <w:rFonts w:eastAsia="Calibri" w:cs="Times New Roman"/>
          <w:sz w:val="28"/>
          <w:szCs w:val="28"/>
        </w:rPr>
      </w:pPr>
    </w:p>
    <w:p w14:paraId="1EE16A92" w14:textId="33B26B5B" w:rsidR="003403F3" w:rsidRDefault="003403F3" w:rsidP="00921271">
      <w:pPr>
        <w:tabs>
          <w:tab w:val="left" w:pos="3983"/>
        </w:tabs>
        <w:spacing w:before="120" w:after="120"/>
        <w:ind w:firstLine="709"/>
        <w:jc w:val="both"/>
        <w:rPr>
          <w:rFonts w:eastAsia="Calibri" w:cs="Times New Roman"/>
          <w:sz w:val="28"/>
          <w:szCs w:val="28"/>
        </w:rPr>
      </w:pPr>
    </w:p>
    <w:p w14:paraId="5ECD5D3F" w14:textId="77777777" w:rsidR="003403F3" w:rsidRDefault="003403F3">
      <w:pPr>
        <w:rPr>
          <w:rFonts w:eastAsia="Calibri" w:cs="Times New Roman"/>
          <w:sz w:val="28"/>
          <w:szCs w:val="28"/>
        </w:rPr>
      </w:pPr>
      <w:r>
        <w:rPr>
          <w:rFonts w:eastAsia="Calibri" w:cs="Times New Roman"/>
          <w:sz w:val="28"/>
          <w:szCs w:val="28"/>
        </w:rPr>
        <w:br w:type="page"/>
      </w:r>
    </w:p>
    <w:p w14:paraId="461F4DCF" w14:textId="77777777" w:rsidR="003403F3" w:rsidRDefault="003403F3" w:rsidP="003403F3">
      <w:pPr>
        <w:spacing w:before="120" w:after="0" w:line="240" w:lineRule="auto"/>
        <w:jc w:val="center"/>
        <w:rPr>
          <w:rFonts w:cs="Times New Roman"/>
          <w:b/>
          <w:bCs/>
          <w:color w:val="000000"/>
          <w:sz w:val="27"/>
          <w:szCs w:val="27"/>
        </w:rPr>
      </w:pPr>
      <w:r>
        <w:rPr>
          <w:rFonts w:cs="Times New Roman"/>
          <w:b/>
          <w:bCs/>
          <w:color w:val="000000"/>
          <w:sz w:val="27"/>
          <w:szCs w:val="27"/>
        </w:rPr>
        <w:lastRenderedPageBreak/>
        <w:t>Phụ lục 1</w:t>
      </w:r>
    </w:p>
    <w:p w14:paraId="39F8E7EC" w14:textId="77777777" w:rsidR="003403F3" w:rsidRDefault="003403F3" w:rsidP="003403F3">
      <w:pPr>
        <w:spacing w:before="120" w:after="0" w:line="240" w:lineRule="auto"/>
        <w:jc w:val="center"/>
        <w:rPr>
          <w:rFonts w:cs="Times New Roman"/>
          <w:b/>
          <w:bCs/>
          <w:color w:val="000000"/>
          <w:sz w:val="27"/>
          <w:szCs w:val="27"/>
        </w:rPr>
      </w:pPr>
      <w:r>
        <w:rPr>
          <w:rFonts w:cs="Times New Roman"/>
          <w:b/>
          <w:bCs/>
          <w:color w:val="000000"/>
          <w:sz w:val="27"/>
          <w:szCs w:val="27"/>
        </w:rPr>
        <w:t>Thông tin chung về cảng biển thuộc quản lý của Cảng vụ Hàng hải Đồng Tháp</w:t>
      </w:r>
    </w:p>
    <w:p w14:paraId="1CE62DE4" w14:textId="77777777" w:rsidR="003403F3" w:rsidRDefault="003403F3" w:rsidP="003403F3">
      <w:pPr>
        <w:spacing w:before="120" w:after="0" w:line="240" w:lineRule="auto"/>
        <w:ind w:firstLine="561"/>
        <w:rPr>
          <w:rFonts w:cs="Times New Roman"/>
          <w:b/>
          <w:bCs/>
          <w:color w:val="000000"/>
          <w:sz w:val="27"/>
          <w:szCs w:val="27"/>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2100"/>
        <w:gridCol w:w="2757"/>
        <w:gridCol w:w="43"/>
        <w:gridCol w:w="4640"/>
      </w:tblGrid>
      <w:tr w:rsidR="003403F3" w14:paraId="270961F8" w14:textId="77777777" w:rsidTr="00A13E18">
        <w:trPr>
          <w:jc w:val="center"/>
        </w:trPr>
        <w:tc>
          <w:tcPr>
            <w:tcW w:w="808" w:type="dxa"/>
            <w:shd w:val="clear" w:color="auto" w:fill="auto"/>
            <w:vAlign w:val="center"/>
          </w:tcPr>
          <w:p w14:paraId="457B3F8C" w14:textId="77777777" w:rsidR="003403F3" w:rsidRPr="00CB63E3" w:rsidRDefault="003403F3" w:rsidP="00A13E18">
            <w:pPr>
              <w:spacing w:after="0"/>
              <w:jc w:val="center"/>
              <w:rPr>
                <w:b/>
              </w:rPr>
            </w:pPr>
            <w:bookmarkStart w:id="1" w:name="_Hlk160111520"/>
            <w:r w:rsidRPr="00CB63E3">
              <w:rPr>
                <w:b/>
              </w:rPr>
              <w:t>STT</w:t>
            </w:r>
          </w:p>
        </w:tc>
        <w:tc>
          <w:tcPr>
            <w:tcW w:w="2100" w:type="dxa"/>
            <w:shd w:val="clear" w:color="auto" w:fill="auto"/>
            <w:vAlign w:val="center"/>
          </w:tcPr>
          <w:p w14:paraId="2441AEC9" w14:textId="77777777" w:rsidR="003403F3" w:rsidRPr="00CB63E3" w:rsidRDefault="003403F3" w:rsidP="00A13E18">
            <w:pPr>
              <w:spacing w:after="0"/>
              <w:jc w:val="center"/>
              <w:rPr>
                <w:b/>
              </w:rPr>
            </w:pPr>
            <w:r w:rsidRPr="00CB63E3">
              <w:rPr>
                <w:b/>
              </w:rPr>
              <w:t>Tên cảng/Doanh nghiệp/Công trình/Dự án</w:t>
            </w:r>
          </w:p>
        </w:tc>
        <w:tc>
          <w:tcPr>
            <w:tcW w:w="2800" w:type="dxa"/>
            <w:gridSpan w:val="2"/>
            <w:shd w:val="clear" w:color="auto" w:fill="auto"/>
            <w:vAlign w:val="center"/>
          </w:tcPr>
          <w:p w14:paraId="06DB0F18" w14:textId="77777777" w:rsidR="003403F3" w:rsidRPr="00CB63E3" w:rsidRDefault="003403F3" w:rsidP="00A13E18">
            <w:pPr>
              <w:spacing w:after="0"/>
              <w:jc w:val="center"/>
              <w:rPr>
                <w:b/>
              </w:rPr>
            </w:pPr>
            <w:r w:rsidRPr="00CB63E3">
              <w:rPr>
                <w:b/>
              </w:rPr>
              <w:t>Thông tin liên hệ</w:t>
            </w:r>
          </w:p>
        </w:tc>
        <w:tc>
          <w:tcPr>
            <w:tcW w:w="4640" w:type="dxa"/>
            <w:shd w:val="clear" w:color="auto" w:fill="auto"/>
            <w:vAlign w:val="center"/>
          </w:tcPr>
          <w:p w14:paraId="1CDEB66E" w14:textId="77777777" w:rsidR="003403F3" w:rsidRPr="00CB63E3" w:rsidRDefault="003403F3" w:rsidP="00A13E18">
            <w:pPr>
              <w:spacing w:after="0"/>
              <w:jc w:val="center"/>
              <w:rPr>
                <w:b/>
              </w:rPr>
            </w:pPr>
            <w:r w:rsidRPr="00CB63E3">
              <w:rPr>
                <w:b/>
              </w:rPr>
              <w:t>Thông số kỹ thuật, Quy mô</w:t>
            </w:r>
          </w:p>
        </w:tc>
      </w:tr>
      <w:tr w:rsidR="003403F3" w14:paraId="03858849" w14:textId="77777777" w:rsidTr="00A13E18">
        <w:trPr>
          <w:jc w:val="center"/>
        </w:trPr>
        <w:tc>
          <w:tcPr>
            <w:tcW w:w="808" w:type="dxa"/>
            <w:shd w:val="clear" w:color="auto" w:fill="auto"/>
            <w:vAlign w:val="center"/>
          </w:tcPr>
          <w:p w14:paraId="2E002FED" w14:textId="77777777" w:rsidR="003403F3" w:rsidRDefault="003403F3" w:rsidP="00A13E18">
            <w:pPr>
              <w:spacing w:after="120"/>
            </w:pPr>
            <w:r>
              <w:t>1</w:t>
            </w:r>
          </w:p>
        </w:tc>
        <w:tc>
          <w:tcPr>
            <w:tcW w:w="2100" w:type="dxa"/>
            <w:shd w:val="clear" w:color="auto" w:fill="auto"/>
            <w:vAlign w:val="center"/>
          </w:tcPr>
          <w:p w14:paraId="583B5FDA" w14:textId="1462B11F" w:rsidR="003403F3" w:rsidRDefault="003403F3" w:rsidP="00536AB0">
            <w:pPr>
              <w:spacing w:after="120"/>
              <w:jc w:val="center"/>
            </w:pPr>
            <w:r>
              <w:t>Cảng Tân cảng Cao Lãnh</w:t>
            </w:r>
            <w:r w:rsidR="00536AB0">
              <w:rPr>
                <w:lang w:val="en-US"/>
              </w:rPr>
              <w:t xml:space="preserve"> thuộc</w:t>
            </w:r>
            <w:r w:rsidR="00362578">
              <w:rPr>
                <w:lang w:val="en-US"/>
              </w:rPr>
              <w:t xml:space="preserve"> </w:t>
            </w:r>
            <w:r w:rsidRPr="00391460">
              <w:t>Công ty CPVT Thủy Tân Cảng</w:t>
            </w:r>
          </w:p>
        </w:tc>
        <w:tc>
          <w:tcPr>
            <w:tcW w:w="2800" w:type="dxa"/>
            <w:gridSpan w:val="2"/>
            <w:shd w:val="clear" w:color="auto" w:fill="auto"/>
            <w:vAlign w:val="center"/>
          </w:tcPr>
          <w:p w14:paraId="78D91658" w14:textId="77777777" w:rsidR="003403F3" w:rsidRDefault="003403F3" w:rsidP="00A13E18">
            <w:pPr>
              <w:spacing w:after="120"/>
            </w:pPr>
            <w:r>
              <w:t>- Số 1551, quốc lộ 30, Phường 11</w:t>
            </w:r>
            <w:r w:rsidRPr="00611E52">
              <w:t xml:space="preserve">, </w:t>
            </w:r>
            <w:r>
              <w:t>thành phố Cao Lãnh, tỉnh Đồng Tháp</w:t>
            </w:r>
          </w:p>
          <w:p w14:paraId="625AAD06" w14:textId="77777777" w:rsidR="00362578" w:rsidRDefault="003403F3" w:rsidP="00A13E18">
            <w:pPr>
              <w:spacing w:after="120"/>
            </w:pPr>
            <w:r>
              <w:t xml:space="preserve">- ĐT: 0673.894134; </w:t>
            </w:r>
          </w:p>
          <w:p w14:paraId="3B3B1A3E" w14:textId="4B4CF580" w:rsidR="003403F3" w:rsidRDefault="00362578" w:rsidP="00A13E18">
            <w:pPr>
              <w:spacing w:after="120"/>
            </w:pPr>
            <w:r>
              <w:rPr>
                <w:lang w:val="en-US"/>
              </w:rPr>
              <w:t xml:space="preserve">- </w:t>
            </w:r>
            <w:r w:rsidR="003403F3">
              <w:t>Fax: 0673.891121</w:t>
            </w:r>
          </w:p>
          <w:p w14:paraId="420F2260" w14:textId="47C640BF" w:rsidR="003403F3" w:rsidRPr="009E4E89" w:rsidRDefault="003403F3" w:rsidP="00A13E18">
            <w:pPr>
              <w:spacing w:after="120"/>
            </w:pPr>
          </w:p>
        </w:tc>
        <w:tc>
          <w:tcPr>
            <w:tcW w:w="4640" w:type="dxa"/>
            <w:shd w:val="clear" w:color="auto" w:fill="auto"/>
            <w:vAlign w:val="center"/>
          </w:tcPr>
          <w:p w14:paraId="59A6966A" w14:textId="77777777" w:rsidR="003403F3" w:rsidRPr="00CB63E3" w:rsidRDefault="003403F3" w:rsidP="00A13E18">
            <w:pPr>
              <w:spacing w:after="120"/>
              <w:rPr>
                <w:lang w:val="it-IT"/>
              </w:rPr>
            </w:pPr>
            <w:r w:rsidRPr="00CB63E3">
              <w:rPr>
                <w:lang w:val="it-IT"/>
              </w:rPr>
              <w:t>1. Cầu chính: Dài: 146m</w:t>
            </w:r>
          </w:p>
          <w:p w14:paraId="66E53CAB" w14:textId="77777777" w:rsidR="003403F3" w:rsidRPr="00CB63E3" w:rsidRDefault="003403F3" w:rsidP="00A13E18">
            <w:pPr>
              <w:spacing w:after="120"/>
              <w:rPr>
                <w:lang w:val="it-IT"/>
              </w:rPr>
            </w:pPr>
            <w:r w:rsidRPr="00CB63E3">
              <w:rPr>
                <w:lang w:val="it-IT"/>
              </w:rPr>
              <w:t>2. Loại hàng: Tổng hợp</w:t>
            </w:r>
          </w:p>
          <w:p w14:paraId="03555600" w14:textId="77777777" w:rsidR="003403F3" w:rsidRPr="00CB63E3" w:rsidRDefault="003403F3" w:rsidP="00A13E18">
            <w:pPr>
              <w:spacing w:after="120"/>
              <w:rPr>
                <w:lang w:val="it-IT"/>
              </w:rPr>
            </w:pPr>
            <w:r w:rsidRPr="00CB63E3">
              <w:rPr>
                <w:lang w:val="it-IT"/>
              </w:rPr>
              <w:t>3. Cỡ tàu tiếp nhận: 3.000DWT</w:t>
            </w:r>
          </w:p>
          <w:p w14:paraId="7BD0E45C" w14:textId="77777777" w:rsidR="003403F3" w:rsidRPr="00CB63E3" w:rsidRDefault="003403F3" w:rsidP="00A13E18">
            <w:pPr>
              <w:spacing w:after="120"/>
              <w:rPr>
                <w:lang w:val="it-IT"/>
              </w:rPr>
            </w:pPr>
            <w:r w:rsidRPr="00CB63E3">
              <w:rPr>
                <w:lang w:val="it-IT"/>
              </w:rPr>
              <w:t>4. Quy mô: Công trình cầu cảng bê tông cốt thép liền bờ</w:t>
            </w:r>
          </w:p>
          <w:p w14:paraId="17D59DA1" w14:textId="77777777" w:rsidR="003403F3" w:rsidRPr="00CB63E3" w:rsidRDefault="003403F3" w:rsidP="00A13E18">
            <w:pPr>
              <w:spacing w:after="120"/>
              <w:rPr>
                <w:lang w:val="it-IT"/>
              </w:rPr>
            </w:pPr>
            <w:r w:rsidRPr="00CB63E3">
              <w:rPr>
                <w:lang w:val="it-IT"/>
              </w:rPr>
              <w:t xml:space="preserve">5. Mớn nước trước bến: </w:t>
            </w:r>
          </w:p>
          <w:p w14:paraId="7FBEE7CB" w14:textId="0D4B2E40" w:rsidR="003403F3" w:rsidRPr="00CB63E3" w:rsidRDefault="003403F3" w:rsidP="00A13E18">
            <w:pPr>
              <w:spacing w:after="120"/>
              <w:rPr>
                <w:lang w:val="it-IT"/>
              </w:rPr>
            </w:pPr>
            <w:r w:rsidRPr="00CB63E3">
              <w:rPr>
                <w:lang w:val="it-IT"/>
              </w:rPr>
              <w:t>- Theo Quyết định: 7,0</w:t>
            </w:r>
            <w:r w:rsidR="00202374">
              <w:rPr>
                <w:lang w:val="it-IT"/>
              </w:rPr>
              <w:t xml:space="preserve"> </w:t>
            </w:r>
            <w:r w:rsidRPr="00CB63E3">
              <w:rPr>
                <w:lang w:val="it-IT"/>
              </w:rPr>
              <w:t>m</w:t>
            </w:r>
          </w:p>
          <w:p w14:paraId="59CF4C28" w14:textId="77777777" w:rsidR="003403F3" w:rsidRPr="00CB63E3" w:rsidRDefault="003403F3" w:rsidP="00A13E18">
            <w:pPr>
              <w:spacing w:after="120"/>
              <w:rPr>
                <w:lang w:val="it-IT"/>
              </w:rPr>
            </w:pPr>
            <w:r w:rsidRPr="00CB63E3">
              <w:rPr>
                <w:lang w:val="it-IT"/>
              </w:rPr>
              <w:t>6. Vị trí bến: 10</w:t>
            </w:r>
            <w:r w:rsidRPr="00CB63E3">
              <w:rPr>
                <w:vertAlign w:val="superscript"/>
                <w:lang w:val="it-IT"/>
              </w:rPr>
              <w:t>0</w:t>
            </w:r>
            <w:r w:rsidRPr="00CB63E3">
              <w:rPr>
                <w:lang w:val="it-IT"/>
              </w:rPr>
              <w:t>29</w:t>
            </w:r>
            <w:r w:rsidRPr="00CB63E3">
              <w:rPr>
                <w:vertAlign w:val="superscript"/>
                <w:lang w:val="it-IT"/>
              </w:rPr>
              <w:t>’</w:t>
            </w:r>
            <w:r w:rsidRPr="00CB63E3">
              <w:rPr>
                <w:lang w:val="it-IT"/>
              </w:rPr>
              <w:t>30”E; 105</w:t>
            </w:r>
            <w:r w:rsidRPr="00CB63E3">
              <w:rPr>
                <w:vertAlign w:val="superscript"/>
                <w:lang w:val="it-IT"/>
              </w:rPr>
              <w:t>0</w:t>
            </w:r>
            <w:r w:rsidRPr="00CB63E3">
              <w:rPr>
                <w:lang w:val="it-IT"/>
              </w:rPr>
              <w:t>34</w:t>
            </w:r>
            <w:r w:rsidRPr="00CB63E3">
              <w:rPr>
                <w:vertAlign w:val="superscript"/>
                <w:lang w:val="it-IT"/>
              </w:rPr>
              <w:t>’</w:t>
            </w:r>
            <w:r w:rsidRPr="00CB63E3">
              <w:rPr>
                <w:lang w:val="it-IT"/>
              </w:rPr>
              <w:t>20” N</w:t>
            </w:r>
          </w:p>
          <w:p w14:paraId="00A98CA7" w14:textId="77777777" w:rsidR="003403F3" w:rsidRPr="00CB63E3" w:rsidRDefault="003403F3" w:rsidP="00A13E18">
            <w:pPr>
              <w:spacing w:after="120"/>
              <w:rPr>
                <w:lang w:val="it-IT"/>
              </w:rPr>
            </w:pPr>
            <w:r w:rsidRPr="00CB63E3">
              <w:rPr>
                <w:lang w:val="it-IT"/>
              </w:rPr>
              <w:t>7. Tổng diện tích (ha): 2,7</w:t>
            </w:r>
          </w:p>
        </w:tc>
      </w:tr>
      <w:tr w:rsidR="003403F3" w14:paraId="4EBF22A9" w14:textId="77777777" w:rsidTr="00A13E18">
        <w:trPr>
          <w:jc w:val="center"/>
        </w:trPr>
        <w:tc>
          <w:tcPr>
            <w:tcW w:w="808" w:type="dxa"/>
            <w:shd w:val="clear" w:color="auto" w:fill="auto"/>
            <w:vAlign w:val="center"/>
          </w:tcPr>
          <w:p w14:paraId="34CA130A" w14:textId="77777777" w:rsidR="003403F3" w:rsidRDefault="003403F3" w:rsidP="00A13E18">
            <w:pPr>
              <w:spacing w:before="120" w:after="120"/>
            </w:pPr>
            <w:r>
              <w:t>2</w:t>
            </w:r>
          </w:p>
        </w:tc>
        <w:tc>
          <w:tcPr>
            <w:tcW w:w="2100" w:type="dxa"/>
            <w:shd w:val="clear" w:color="auto" w:fill="auto"/>
            <w:vAlign w:val="center"/>
          </w:tcPr>
          <w:p w14:paraId="474946A6" w14:textId="361ADA21" w:rsidR="003403F3" w:rsidRPr="00391460" w:rsidRDefault="003403F3" w:rsidP="003672AA">
            <w:pPr>
              <w:spacing w:before="120" w:after="120"/>
              <w:jc w:val="center"/>
            </w:pPr>
            <w:r>
              <w:t>Cảng Tân cảng Sa Đéc</w:t>
            </w:r>
            <w:r w:rsidR="00362578">
              <w:rPr>
                <w:lang w:val="en-US"/>
              </w:rPr>
              <w:t xml:space="preserve"> </w:t>
            </w:r>
            <w:r w:rsidR="003672AA">
              <w:rPr>
                <w:lang w:val="en-US"/>
              </w:rPr>
              <w:t>thuộc</w:t>
            </w:r>
            <w:r w:rsidR="00362578">
              <w:rPr>
                <w:lang w:val="en-US"/>
              </w:rPr>
              <w:t xml:space="preserve"> </w:t>
            </w:r>
            <w:r w:rsidRPr="00391460">
              <w:t>Công ty CPVT Thủy Tân Cảng</w:t>
            </w:r>
          </w:p>
        </w:tc>
        <w:tc>
          <w:tcPr>
            <w:tcW w:w="2800" w:type="dxa"/>
            <w:gridSpan w:val="2"/>
            <w:shd w:val="clear" w:color="auto" w:fill="auto"/>
            <w:vAlign w:val="center"/>
          </w:tcPr>
          <w:p w14:paraId="61282AF4" w14:textId="77777777" w:rsidR="003403F3" w:rsidRDefault="003403F3" w:rsidP="00A13E18">
            <w:pPr>
              <w:spacing w:before="120" w:after="120"/>
            </w:pPr>
            <w:r>
              <w:t xml:space="preserve">- </w:t>
            </w:r>
            <w:r w:rsidRPr="00611E52">
              <w:t>Khu C, KCN Sa Đéc, P.Tân Quy Đông</w:t>
            </w:r>
            <w:r>
              <w:t>, thành phố Sa Đéc, tỉnh Đồng Tháp</w:t>
            </w:r>
          </w:p>
          <w:p w14:paraId="11450D35" w14:textId="77777777" w:rsidR="00202374" w:rsidRDefault="003403F3" w:rsidP="00A13E18">
            <w:pPr>
              <w:spacing w:before="120" w:after="120"/>
            </w:pPr>
            <w:r>
              <w:t>- ĐT: 0673.762299;</w:t>
            </w:r>
          </w:p>
          <w:p w14:paraId="60A2E0DF" w14:textId="19E66588" w:rsidR="003403F3" w:rsidRPr="00202374" w:rsidRDefault="00202374" w:rsidP="00A13E18">
            <w:pPr>
              <w:spacing w:before="120" w:after="120"/>
            </w:pPr>
            <w:r>
              <w:rPr>
                <w:lang w:val="en-US"/>
              </w:rPr>
              <w:t xml:space="preserve">- </w:t>
            </w:r>
            <w:r>
              <w:t>Fax: 0673.762299</w:t>
            </w:r>
          </w:p>
        </w:tc>
        <w:tc>
          <w:tcPr>
            <w:tcW w:w="4640" w:type="dxa"/>
            <w:shd w:val="clear" w:color="auto" w:fill="auto"/>
            <w:vAlign w:val="center"/>
          </w:tcPr>
          <w:p w14:paraId="6399AC57" w14:textId="77777777" w:rsidR="003403F3" w:rsidRPr="00CB63E3" w:rsidRDefault="003403F3" w:rsidP="00A13E18">
            <w:pPr>
              <w:spacing w:before="120" w:after="120"/>
              <w:rPr>
                <w:lang w:val="it-IT"/>
              </w:rPr>
            </w:pPr>
            <w:r w:rsidRPr="00CB63E3">
              <w:rPr>
                <w:lang w:val="it-IT"/>
              </w:rPr>
              <w:t>1. Cầu chính: Dài: 90m</w:t>
            </w:r>
          </w:p>
          <w:p w14:paraId="197583F0" w14:textId="77777777" w:rsidR="003403F3" w:rsidRPr="00CB63E3" w:rsidRDefault="003403F3" w:rsidP="00A13E18">
            <w:pPr>
              <w:spacing w:before="120" w:after="120"/>
              <w:rPr>
                <w:lang w:val="it-IT"/>
              </w:rPr>
            </w:pPr>
            <w:r w:rsidRPr="00CB63E3">
              <w:rPr>
                <w:lang w:val="it-IT"/>
              </w:rPr>
              <w:t>2. Loại hàng: Tổng hợp</w:t>
            </w:r>
          </w:p>
          <w:p w14:paraId="4C534B1B" w14:textId="77777777" w:rsidR="003403F3" w:rsidRPr="00CB63E3" w:rsidRDefault="003403F3" w:rsidP="00A13E18">
            <w:pPr>
              <w:spacing w:before="120" w:after="120"/>
              <w:rPr>
                <w:lang w:val="it-IT"/>
              </w:rPr>
            </w:pPr>
            <w:r w:rsidRPr="00CB63E3">
              <w:rPr>
                <w:lang w:val="it-IT"/>
              </w:rPr>
              <w:t>3. Cỡ tàu tiếp nhận: 5.000DWT</w:t>
            </w:r>
          </w:p>
          <w:p w14:paraId="32751823" w14:textId="77777777" w:rsidR="003403F3" w:rsidRPr="00CB63E3" w:rsidRDefault="003403F3" w:rsidP="00A13E18">
            <w:pPr>
              <w:spacing w:before="120" w:after="120"/>
              <w:rPr>
                <w:lang w:val="it-IT"/>
              </w:rPr>
            </w:pPr>
            <w:r w:rsidRPr="00CB63E3">
              <w:rPr>
                <w:lang w:val="it-IT"/>
              </w:rPr>
              <w:t>4. Quy mô: Công trình cầu cảng bê tông cốt thép liền bờ</w:t>
            </w:r>
          </w:p>
          <w:p w14:paraId="512BBB93" w14:textId="77777777" w:rsidR="003403F3" w:rsidRPr="00CB63E3" w:rsidRDefault="003403F3" w:rsidP="00A13E18">
            <w:pPr>
              <w:spacing w:before="120" w:after="120"/>
              <w:rPr>
                <w:lang w:val="it-IT"/>
              </w:rPr>
            </w:pPr>
            <w:r w:rsidRPr="00CB63E3">
              <w:rPr>
                <w:lang w:val="it-IT"/>
              </w:rPr>
              <w:t xml:space="preserve">5. Mớn nước trước bến: </w:t>
            </w:r>
          </w:p>
          <w:p w14:paraId="2D2250FB" w14:textId="77777777" w:rsidR="003403F3" w:rsidRPr="00CB63E3" w:rsidRDefault="003403F3" w:rsidP="00A13E18">
            <w:pPr>
              <w:spacing w:before="120" w:after="120"/>
              <w:rPr>
                <w:lang w:val="it-IT"/>
              </w:rPr>
            </w:pPr>
            <w:r w:rsidRPr="00CB63E3">
              <w:rPr>
                <w:lang w:val="it-IT"/>
              </w:rPr>
              <w:t>- Theo Quyết định: 9,0m</w:t>
            </w:r>
          </w:p>
          <w:p w14:paraId="1889859A" w14:textId="22360408" w:rsidR="003403F3" w:rsidRPr="00CB63E3" w:rsidRDefault="003403F3" w:rsidP="00202374">
            <w:pPr>
              <w:spacing w:before="120" w:after="120"/>
              <w:ind w:right="-154"/>
              <w:rPr>
                <w:lang w:val="it-IT"/>
              </w:rPr>
            </w:pPr>
            <w:r w:rsidRPr="00CB63E3">
              <w:rPr>
                <w:lang w:val="it-IT"/>
              </w:rPr>
              <w:t>6. Vị trí bến: 10</w:t>
            </w:r>
            <w:r w:rsidRPr="00CB63E3">
              <w:rPr>
                <w:vertAlign w:val="superscript"/>
                <w:lang w:val="it-IT"/>
              </w:rPr>
              <w:t>0</w:t>
            </w:r>
            <w:r w:rsidRPr="00CB63E3">
              <w:rPr>
                <w:lang w:val="it-IT"/>
              </w:rPr>
              <w:t>10</w:t>
            </w:r>
            <w:r w:rsidRPr="00CB63E3">
              <w:rPr>
                <w:vertAlign w:val="superscript"/>
                <w:lang w:val="it-IT"/>
              </w:rPr>
              <w:t>’</w:t>
            </w:r>
            <w:r w:rsidRPr="00CB63E3">
              <w:rPr>
                <w:lang w:val="it-IT"/>
              </w:rPr>
              <w:t>15”E; 105</w:t>
            </w:r>
            <w:r w:rsidRPr="00CB63E3">
              <w:rPr>
                <w:vertAlign w:val="superscript"/>
                <w:lang w:val="it-IT"/>
              </w:rPr>
              <w:t>0</w:t>
            </w:r>
            <w:r w:rsidRPr="00CB63E3">
              <w:rPr>
                <w:lang w:val="it-IT"/>
              </w:rPr>
              <w:t>45</w:t>
            </w:r>
            <w:r w:rsidRPr="00CB63E3">
              <w:rPr>
                <w:vertAlign w:val="superscript"/>
                <w:lang w:val="it-IT"/>
              </w:rPr>
              <w:t>’</w:t>
            </w:r>
            <w:r w:rsidRPr="00CB63E3">
              <w:rPr>
                <w:lang w:val="it-IT"/>
              </w:rPr>
              <w:t>00”N</w:t>
            </w:r>
          </w:p>
          <w:p w14:paraId="6ED7254E" w14:textId="74B34C6F" w:rsidR="003403F3" w:rsidRPr="00CB63E3" w:rsidRDefault="003403F3" w:rsidP="00202374">
            <w:pPr>
              <w:spacing w:before="120" w:after="120"/>
              <w:ind w:right="-154"/>
              <w:rPr>
                <w:lang w:val="it-IT"/>
              </w:rPr>
            </w:pPr>
            <w:r w:rsidRPr="00CB63E3">
              <w:rPr>
                <w:lang w:val="it-IT"/>
              </w:rPr>
              <w:t>7. Tổng diện tích (ha): 6,0</w:t>
            </w:r>
          </w:p>
        </w:tc>
      </w:tr>
      <w:tr w:rsidR="003403F3" w14:paraId="62D6FEE8" w14:textId="77777777" w:rsidTr="00A13E18">
        <w:trPr>
          <w:jc w:val="center"/>
        </w:trPr>
        <w:tc>
          <w:tcPr>
            <w:tcW w:w="808" w:type="dxa"/>
            <w:shd w:val="clear" w:color="auto" w:fill="auto"/>
            <w:vAlign w:val="center"/>
          </w:tcPr>
          <w:p w14:paraId="15A19B04" w14:textId="77777777" w:rsidR="003403F3" w:rsidRDefault="003403F3" w:rsidP="00A13E18">
            <w:pPr>
              <w:spacing w:before="120" w:after="120"/>
            </w:pPr>
            <w:r>
              <w:t>3</w:t>
            </w:r>
          </w:p>
        </w:tc>
        <w:tc>
          <w:tcPr>
            <w:tcW w:w="2100" w:type="dxa"/>
            <w:shd w:val="clear" w:color="auto" w:fill="auto"/>
            <w:vAlign w:val="center"/>
          </w:tcPr>
          <w:p w14:paraId="73C4B853" w14:textId="42CEBE83" w:rsidR="003403F3" w:rsidRPr="00C42B25" w:rsidRDefault="003403F3" w:rsidP="003672AA">
            <w:pPr>
              <w:spacing w:before="120" w:after="120"/>
              <w:jc w:val="center"/>
            </w:pPr>
            <w:r w:rsidRPr="00CB63E3">
              <w:rPr>
                <w:lang w:val="it-IT"/>
              </w:rPr>
              <w:t xml:space="preserve">Bến cảng Kho xăng dầu </w:t>
            </w:r>
            <w:r w:rsidR="00202374">
              <w:rPr>
                <w:lang w:val="it-IT"/>
              </w:rPr>
              <w:t xml:space="preserve">Đồng Tháp </w:t>
            </w:r>
            <w:r w:rsidR="003672AA">
              <w:rPr>
                <w:lang w:val="it-IT"/>
              </w:rPr>
              <w:t>thuộc</w:t>
            </w:r>
            <w:r w:rsidRPr="00CB63E3">
              <w:rPr>
                <w:lang w:val="it-IT"/>
              </w:rPr>
              <w:t xml:space="preserve"> Công ty TNHH MTV Thương mại Dầu khí Đồng Tháp</w:t>
            </w:r>
          </w:p>
        </w:tc>
        <w:tc>
          <w:tcPr>
            <w:tcW w:w="2800" w:type="dxa"/>
            <w:gridSpan w:val="2"/>
            <w:shd w:val="clear" w:color="auto" w:fill="auto"/>
            <w:vAlign w:val="center"/>
          </w:tcPr>
          <w:p w14:paraId="5CE03A1E" w14:textId="77777777" w:rsidR="003403F3" w:rsidRPr="009305C5" w:rsidRDefault="003403F3" w:rsidP="00A13E18">
            <w:pPr>
              <w:spacing w:before="120" w:after="120"/>
            </w:pPr>
            <w:r w:rsidRPr="009305C5">
              <w:t>- Số 140, quốc lộ 30, phường Mỹ Phú, thành phố Cao lãnh, tỉnh Đồng Tháp</w:t>
            </w:r>
          </w:p>
          <w:p w14:paraId="21227561" w14:textId="77777777" w:rsidR="003403F3" w:rsidRPr="00CB63E3" w:rsidRDefault="003403F3" w:rsidP="00A13E18">
            <w:pPr>
              <w:spacing w:before="120" w:after="120"/>
              <w:rPr>
                <w:shd w:val="clear" w:color="auto" w:fill="FFFFFF"/>
              </w:rPr>
            </w:pPr>
            <w:r w:rsidRPr="009305C5">
              <w:t xml:space="preserve">- ĐT: </w:t>
            </w:r>
            <w:r w:rsidRPr="00CB63E3">
              <w:rPr>
                <w:shd w:val="clear" w:color="auto" w:fill="FFFFFF"/>
              </w:rPr>
              <w:t>067.851056 - 067.853090</w:t>
            </w:r>
          </w:p>
          <w:p w14:paraId="41FDD3F8" w14:textId="77777777" w:rsidR="003403F3" w:rsidRPr="009305C5" w:rsidRDefault="003403F3" w:rsidP="00A13E18">
            <w:pPr>
              <w:spacing w:before="120" w:after="120"/>
            </w:pPr>
            <w:r w:rsidRPr="00CB63E3">
              <w:rPr>
                <w:shd w:val="clear" w:color="auto" w:fill="FFFFFF"/>
              </w:rPr>
              <w:t>- Fax:</w:t>
            </w:r>
            <w:r w:rsidRPr="00CB63E3">
              <w:rPr>
                <w:rStyle w:val="apple-converted-space"/>
                <w:shd w:val="clear" w:color="auto" w:fill="FFFFFF"/>
              </w:rPr>
              <w:t> </w:t>
            </w:r>
            <w:r w:rsidRPr="00CB63E3">
              <w:rPr>
                <w:shd w:val="clear" w:color="auto" w:fill="FFFFFF"/>
              </w:rPr>
              <w:t>067.851937</w:t>
            </w:r>
          </w:p>
          <w:p w14:paraId="02CAAEB2" w14:textId="1D24B601" w:rsidR="003403F3" w:rsidRPr="00CB63E3" w:rsidRDefault="003403F3" w:rsidP="00A13E18">
            <w:pPr>
              <w:spacing w:before="120" w:after="120"/>
              <w:rPr>
                <w:shd w:val="clear" w:color="auto" w:fill="FFFFFF"/>
              </w:rPr>
            </w:pPr>
            <w:r w:rsidRPr="009305C5">
              <w:t xml:space="preserve">- Email: </w:t>
            </w:r>
            <w:r w:rsidR="00202374">
              <w:rPr>
                <w:shd w:val="clear" w:color="auto" w:fill="FFFFFF"/>
              </w:rPr>
              <w:t>info@petimex.com.vn</w:t>
            </w:r>
          </w:p>
        </w:tc>
        <w:tc>
          <w:tcPr>
            <w:tcW w:w="4640" w:type="dxa"/>
            <w:shd w:val="clear" w:color="auto" w:fill="auto"/>
            <w:vAlign w:val="center"/>
          </w:tcPr>
          <w:p w14:paraId="349C9AA3" w14:textId="77777777" w:rsidR="003403F3" w:rsidRPr="00CB63E3" w:rsidRDefault="003403F3" w:rsidP="00A13E18">
            <w:pPr>
              <w:spacing w:before="120" w:after="120"/>
              <w:rPr>
                <w:lang w:val="it-IT"/>
              </w:rPr>
            </w:pPr>
            <w:r w:rsidRPr="00CB63E3">
              <w:rPr>
                <w:lang w:val="it-IT"/>
              </w:rPr>
              <w:t>1. Cầu chính: Dài: 122m</w:t>
            </w:r>
          </w:p>
          <w:p w14:paraId="76E52CFD" w14:textId="77777777" w:rsidR="003403F3" w:rsidRPr="00CB63E3" w:rsidRDefault="003403F3" w:rsidP="00A13E18">
            <w:pPr>
              <w:spacing w:before="120" w:after="120"/>
              <w:rPr>
                <w:lang w:val="it-IT"/>
              </w:rPr>
            </w:pPr>
            <w:r w:rsidRPr="00CB63E3">
              <w:rPr>
                <w:lang w:val="it-IT"/>
              </w:rPr>
              <w:t>2. Loại hàng: Xăng, dầu</w:t>
            </w:r>
          </w:p>
          <w:p w14:paraId="50FBEB95" w14:textId="77777777" w:rsidR="003403F3" w:rsidRPr="00CB63E3" w:rsidRDefault="003403F3" w:rsidP="00A13E18">
            <w:pPr>
              <w:spacing w:before="120" w:after="120"/>
              <w:rPr>
                <w:lang w:val="it-IT"/>
              </w:rPr>
            </w:pPr>
            <w:r w:rsidRPr="00CB63E3">
              <w:rPr>
                <w:lang w:val="it-IT"/>
              </w:rPr>
              <w:t>3. Cỡ tàu tiếp nhận: 5.000DWT</w:t>
            </w:r>
          </w:p>
          <w:p w14:paraId="6B898EC4" w14:textId="77777777" w:rsidR="003403F3" w:rsidRPr="00CB63E3" w:rsidRDefault="003403F3" w:rsidP="00A13E18">
            <w:pPr>
              <w:spacing w:before="120" w:after="120"/>
              <w:rPr>
                <w:lang w:val="it-IT"/>
              </w:rPr>
            </w:pPr>
            <w:r w:rsidRPr="00CB63E3">
              <w:rPr>
                <w:lang w:val="it-IT"/>
              </w:rPr>
              <w:t xml:space="preserve">4. Quy mô: </w:t>
            </w:r>
            <w:r w:rsidRPr="00CB63E3">
              <w:rPr>
                <w:color w:val="000000"/>
              </w:rPr>
              <w:t>Công trình cầu dẫn, trụ va, sàn công nghệ (bê tông cốt thép)</w:t>
            </w:r>
          </w:p>
          <w:p w14:paraId="1736D4AA" w14:textId="77777777" w:rsidR="003403F3" w:rsidRPr="00CB63E3" w:rsidRDefault="003403F3" w:rsidP="00A13E18">
            <w:pPr>
              <w:spacing w:before="120" w:after="120"/>
              <w:rPr>
                <w:lang w:val="it-IT"/>
              </w:rPr>
            </w:pPr>
            <w:r w:rsidRPr="00CB63E3">
              <w:rPr>
                <w:lang w:val="it-IT"/>
              </w:rPr>
              <w:t xml:space="preserve">5. Mớn nước trước bến: </w:t>
            </w:r>
          </w:p>
          <w:p w14:paraId="0594010E" w14:textId="77777777" w:rsidR="003403F3" w:rsidRPr="00CB63E3" w:rsidRDefault="003403F3" w:rsidP="00A13E18">
            <w:pPr>
              <w:spacing w:before="120" w:after="120"/>
              <w:rPr>
                <w:lang w:val="it-IT"/>
              </w:rPr>
            </w:pPr>
            <w:r w:rsidRPr="00CB63E3">
              <w:rPr>
                <w:lang w:val="it-IT"/>
              </w:rPr>
              <w:t>- Theo Quyết định: 10,0m</w:t>
            </w:r>
          </w:p>
          <w:p w14:paraId="19F931CE" w14:textId="77777777" w:rsidR="003403F3" w:rsidRPr="00CB63E3" w:rsidRDefault="003403F3" w:rsidP="00A13E18">
            <w:pPr>
              <w:spacing w:before="120" w:after="120"/>
              <w:rPr>
                <w:lang w:val="it-IT"/>
              </w:rPr>
            </w:pPr>
            <w:r w:rsidRPr="00CB63E3">
              <w:rPr>
                <w:lang w:val="it-IT"/>
              </w:rPr>
              <w:t>6. Vị trí bến: 10</w:t>
            </w:r>
            <w:r w:rsidRPr="00CB63E3">
              <w:rPr>
                <w:vertAlign w:val="superscript"/>
                <w:lang w:val="it-IT"/>
              </w:rPr>
              <w:t>0</w:t>
            </w:r>
            <w:r w:rsidRPr="00CB63E3">
              <w:rPr>
                <w:lang w:val="it-IT"/>
              </w:rPr>
              <w:t>30</w:t>
            </w:r>
            <w:r w:rsidRPr="00CB63E3">
              <w:rPr>
                <w:vertAlign w:val="superscript"/>
                <w:lang w:val="it-IT"/>
              </w:rPr>
              <w:t>’</w:t>
            </w:r>
            <w:r w:rsidRPr="00CB63E3">
              <w:rPr>
                <w:lang w:val="it-IT"/>
              </w:rPr>
              <w:t>29”E; 105</w:t>
            </w:r>
            <w:r w:rsidRPr="00CB63E3">
              <w:rPr>
                <w:vertAlign w:val="superscript"/>
                <w:lang w:val="it-IT"/>
              </w:rPr>
              <w:t>0</w:t>
            </w:r>
            <w:r w:rsidRPr="00CB63E3">
              <w:rPr>
                <w:lang w:val="it-IT"/>
              </w:rPr>
              <w:t>33</w:t>
            </w:r>
            <w:r w:rsidRPr="00CB63E3">
              <w:rPr>
                <w:vertAlign w:val="superscript"/>
                <w:lang w:val="it-IT"/>
              </w:rPr>
              <w:t>’</w:t>
            </w:r>
            <w:r w:rsidRPr="00CB63E3">
              <w:rPr>
                <w:lang w:val="it-IT"/>
              </w:rPr>
              <w:t>38”N</w:t>
            </w:r>
          </w:p>
          <w:p w14:paraId="07F87CC3" w14:textId="77777777" w:rsidR="003403F3" w:rsidRPr="00CB63E3" w:rsidRDefault="003403F3" w:rsidP="00A13E18">
            <w:pPr>
              <w:spacing w:before="120" w:after="120"/>
              <w:rPr>
                <w:lang w:val="it-IT"/>
              </w:rPr>
            </w:pPr>
            <w:r w:rsidRPr="00CB63E3">
              <w:rPr>
                <w:lang w:val="it-IT"/>
              </w:rPr>
              <w:t>7. Tổng diện tích (ha): 2,84</w:t>
            </w:r>
          </w:p>
        </w:tc>
      </w:tr>
      <w:tr w:rsidR="003403F3" w14:paraId="1F222DA1" w14:textId="77777777" w:rsidTr="00A13E18">
        <w:trPr>
          <w:jc w:val="center"/>
        </w:trPr>
        <w:tc>
          <w:tcPr>
            <w:tcW w:w="808" w:type="dxa"/>
            <w:shd w:val="clear" w:color="auto" w:fill="auto"/>
            <w:vAlign w:val="center"/>
          </w:tcPr>
          <w:p w14:paraId="6CFE01B7" w14:textId="77777777" w:rsidR="003403F3" w:rsidRDefault="003403F3" w:rsidP="00A13E18">
            <w:pPr>
              <w:spacing w:before="120" w:after="120"/>
            </w:pPr>
            <w:r>
              <w:lastRenderedPageBreak/>
              <w:t>4</w:t>
            </w:r>
          </w:p>
        </w:tc>
        <w:tc>
          <w:tcPr>
            <w:tcW w:w="2100" w:type="dxa"/>
            <w:shd w:val="clear" w:color="auto" w:fill="auto"/>
            <w:vAlign w:val="center"/>
          </w:tcPr>
          <w:p w14:paraId="6794B7D9" w14:textId="4C530F48" w:rsidR="003403F3" w:rsidRPr="00CB63E3" w:rsidRDefault="003403F3" w:rsidP="003672AA">
            <w:pPr>
              <w:spacing w:before="120" w:after="120"/>
              <w:jc w:val="center"/>
              <w:rPr>
                <w:lang w:val="it-IT"/>
              </w:rPr>
            </w:pPr>
            <w:r w:rsidRPr="00CB63E3">
              <w:rPr>
                <w:lang w:val="it-IT"/>
              </w:rPr>
              <w:t>Bến cảng Vĩnh Long</w:t>
            </w:r>
            <w:r w:rsidR="00202374">
              <w:rPr>
                <w:lang w:val="it-IT"/>
              </w:rPr>
              <w:t xml:space="preserve"> </w:t>
            </w:r>
            <w:r w:rsidR="003672AA">
              <w:rPr>
                <w:lang w:val="it-IT"/>
              </w:rPr>
              <w:t>thuộc</w:t>
            </w:r>
            <w:r w:rsidR="00202374">
              <w:rPr>
                <w:lang w:val="it-IT"/>
              </w:rPr>
              <w:t xml:space="preserve"> </w:t>
            </w:r>
            <w:r w:rsidRPr="00CB63E3">
              <w:rPr>
                <w:lang w:val="it-IT"/>
              </w:rPr>
              <w:t>Công ty Cổ phần cảng Vĩnh Long</w:t>
            </w:r>
          </w:p>
        </w:tc>
        <w:tc>
          <w:tcPr>
            <w:tcW w:w="2800" w:type="dxa"/>
            <w:gridSpan w:val="2"/>
            <w:shd w:val="clear" w:color="auto" w:fill="auto"/>
            <w:vAlign w:val="center"/>
          </w:tcPr>
          <w:p w14:paraId="61AA882B" w14:textId="134A347D" w:rsidR="003403F3" w:rsidRDefault="003403F3" w:rsidP="00A13E18">
            <w:pPr>
              <w:spacing w:before="120" w:after="120"/>
            </w:pPr>
            <w:r>
              <w:t>- Số 170/2, Phạm Hùng, P.9, Tp.Vĩnh Long, tỉ</w:t>
            </w:r>
            <w:r w:rsidR="00202374">
              <w:t>nh Vĩnh Long</w:t>
            </w:r>
          </w:p>
        </w:tc>
        <w:tc>
          <w:tcPr>
            <w:tcW w:w="4640" w:type="dxa"/>
            <w:shd w:val="clear" w:color="auto" w:fill="auto"/>
            <w:vAlign w:val="center"/>
          </w:tcPr>
          <w:p w14:paraId="6636BDA6" w14:textId="77777777" w:rsidR="003403F3" w:rsidRPr="00CB63E3" w:rsidRDefault="003403F3" w:rsidP="00A13E18">
            <w:pPr>
              <w:spacing w:before="120" w:after="120"/>
              <w:rPr>
                <w:lang w:val="it-IT"/>
              </w:rPr>
            </w:pPr>
            <w:r w:rsidRPr="00CB63E3">
              <w:rPr>
                <w:lang w:val="it-IT"/>
              </w:rPr>
              <w:t>1. Cầu chính: Dài: 80m</w:t>
            </w:r>
          </w:p>
          <w:p w14:paraId="5D1675F3" w14:textId="77777777" w:rsidR="003403F3" w:rsidRPr="00CB63E3" w:rsidRDefault="003403F3" w:rsidP="00A13E18">
            <w:pPr>
              <w:spacing w:before="120" w:after="120"/>
              <w:rPr>
                <w:lang w:val="it-IT"/>
              </w:rPr>
            </w:pPr>
            <w:r w:rsidRPr="00CB63E3">
              <w:rPr>
                <w:lang w:val="it-IT"/>
              </w:rPr>
              <w:t>2. Loại hàng: Tổng hợp</w:t>
            </w:r>
          </w:p>
          <w:p w14:paraId="41B7D3A7" w14:textId="77777777" w:rsidR="003403F3" w:rsidRPr="00CB63E3" w:rsidRDefault="003403F3" w:rsidP="00A13E18">
            <w:pPr>
              <w:spacing w:before="120" w:after="120"/>
              <w:rPr>
                <w:lang w:val="it-IT"/>
              </w:rPr>
            </w:pPr>
            <w:r w:rsidRPr="00CB63E3">
              <w:rPr>
                <w:lang w:val="it-IT"/>
              </w:rPr>
              <w:t>3. Cỡ tàu tiếp nhận: 3.000DWT</w:t>
            </w:r>
          </w:p>
          <w:p w14:paraId="443F887B" w14:textId="77777777" w:rsidR="003403F3" w:rsidRPr="00CB63E3" w:rsidRDefault="003403F3" w:rsidP="00A13E18">
            <w:pPr>
              <w:spacing w:before="120" w:after="120"/>
              <w:rPr>
                <w:lang w:val="it-IT"/>
              </w:rPr>
            </w:pPr>
            <w:r w:rsidRPr="00CB63E3">
              <w:rPr>
                <w:lang w:val="it-IT"/>
              </w:rPr>
              <w:t>4. Quy mô: Công trình cầu cảng bê tông cốt thép liền bờ</w:t>
            </w:r>
          </w:p>
          <w:p w14:paraId="5463B637" w14:textId="77777777" w:rsidR="003403F3" w:rsidRPr="00CB63E3" w:rsidRDefault="003403F3" w:rsidP="00A13E18">
            <w:pPr>
              <w:spacing w:before="120" w:after="120"/>
              <w:rPr>
                <w:lang w:val="it-IT"/>
              </w:rPr>
            </w:pPr>
            <w:r w:rsidRPr="00CB63E3">
              <w:rPr>
                <w:lang w:val="it-IT"/>
              </w:rPr>
              <w:t xml:space="preserve">5. Mớn nước trước bến: </w:t>
            </w:r>
          </w:p>
          <w:p w14:paraId="404E83C7" w14:textId="77777777" w:rsidR="003403F3" w:rsidRPr="00CB63E3" w:rsidRDefault="003403F3" w:rsidP="00A13E18">
            <w:pPr>
              <w:spacing w:before="120" w:after="120"/>
              <w:rPr>
                <w:lang w:val="it-IT"/>
              </w:rPr>
            </w:pPr>
            <w:r w:rsidRPr="00CB63E3">
              <w:rPr>
                <w:lang w:val="it-IT"/>
              </w:rPr>
              <w:t>6. Vị trí bến: 10</w:t>
            </w:r>
            <w:r w:rsidRPr="00CB63E3">
              <w:rPr>
                <w:vertAlign w:val="superscript"/>
                <w:lang w:val="it-IT"/>
              </w:rPr>
              <w:t>0</w:t>
            </w:r>
            <w:r w:rsidRPr="00CB63E3">
              <w:rPr>
                <w:lang w:val="it-IT"/>
              </w:rPr>
              <w:t>15'38.8"N; 105</w:t>
            </w:r>
            <w:r w:rsidRPr="00CB63E3">
              <w:rPr>
                <w:vertAlign w:val="superscript"/>
                <w:lang w:val="it-IT"/>
              </w:rPr>
              <w:t>0</w:t>
            </w:r>
            <w:r>
              <w:rPr>
                <w:lang w:val="it-IT"/>
              </w:rPr>
              <w:t>57'05.4"E</w:t>
            </w:r>
          </w:p>
        </w:tc>
      </w:tr>
      <w:tr w:rsidR="003403F3" w14:paraId="1E3B456B" w14:textId="77777777" w:rsidTr="00A13E18">
        <w:trPr>
          <w:jc w:val="center"/>
        </w:trPr>
        <w:tc>
          <w:tcPr>
            <w:tcW w:w="808" w:type="dxa"/>
            <w:shd w:val="clear" w:color="auto" w:fill="auto"/>
            <w:vAlign w:val="center"/>
          </w:tcPr>
          <w:p w14:paraId="7D3D4623" w14:textId="77777777" w:rsidR="003403F3" w:rsidRDefault="003403F3" w:rsidP="00A13E18">
            <w:pPr>
              <w:spacing w:before="120" w:after="120"/>
            </w:pPr>
            <w:r>
              <w:t>5</w:t>
            </w:r>
          </w:p>
        </w:tc>
        <w:tc>
          <w:tcPr>
            <w:tcW w:w="2100" w:type="dxa"/>
            <w:shd w:val="clear" w:color="auto" w:fill="auto"/>
            <w:vAlign w:val="center"/>
          </w:tcPr>
          <w:p w14:paraId="32B8A5F3" w14:textId="34FB3C12" w:rsidR="003403F3" w:rsidRPr="00CB63E3" w:rsidRDefault="003403F3" w:rsidP="003672AA">
            <w:pPr>
              <w:spacing w:before="120" w:after="120"/>
              <w:jc w:val="center"/>
              <w:rPr>
                <w:lang w:val="it-IT"/>
              </w:rPr>
            </w:pPr>
            <w:r w:rsidRPr="00CB63E3">
              <w:rPr>
                <w:lang w:val="it-IT"/>
              </w:rPr>
              <w:t>Bến Cảng Tân cảng Giao Long</w:t>
            </w:r>
            <w:r w:rsidR="00202374">
              <w:rPr>
                <w:lang w:val="it-IT"/>
              </w:rPr>
              <w:t xml:space="preserve"> </w:t>
            </w:r>
            <w:r w:rsidR="003672AA">
              <w:rPr>
                <w:lang w:val="it-IT"/>
              </w:rPr>
              <w:t>thuộc</w:t>
            </w:r>
            <w:bookmarkStart w:id="2" w:name="_GoBack"/>
            <w:bookmarkEnd w:id="2"/>
            <w:r w:rsidR="00202374">
              <w:rPr>
                <w:lang w:val="it-IT"/>
              </w:rPr>
              <w:t xml:space="preserve"> </w:t>
            </w:r>
            <w:r w:rsidRPr="00CB63E3">
              <w:rPr>
                <w:lang w:val="it-IT"/>
              </w:rPr>
              <w:t xml:space="preserve">Công </w:t>
            </w:r>
            <w:r>
              <w:rPr>
                <w:lang w:val="it-IT"/>
              </w:rPr>
              <w:t xml:space="preserve">ty </w:t>
            </w:r>
            <w:r w:rsidRPr="00CB63E3">
              <w:rPr>
                <w:lang w:val="it-IT"/>
              </w:rPr>
              <w:t>Cổ phần Tân cảng Giao Long</w:t>
            </w:r>
          </w:p>
        </w:tc>
        <w:tc>
          <w:tcPr>
            <w:tcW w:w="2800" w:type="dxa"/>
            <w:gridSpan w:val="2"/>
            <w:shd w:val="clear" w:color="auto" w:fill="auto"/>
            <w:vAlign w:val="center"/>
          </w:tcPr>
          <w:p w14:paraId="4E64E543" w14:textId="11DAF20B" w:rsidR="003403F3" w:rsidRPr="009305C5" w:rsidRDefault="003403F3" w:rsidP="00A13E18">
            <w:pPr>
              <w:spacing w:before="120" w:after="120"/>
            </w:pPr>
            <w:r>
              <w:t>- Xã Giao Long, huyện Châu Thành, tỉnh Bế</w:t>
            </w:r>
            <w:r w:rsidR="00202374">
              <w:t>n Tre</w:t>
            </w:r>
          </w:p>
        </w:tc>
        <w:tc>
          <w:tcPr>
            <w:tcW w:w="4640" w:type="dxa"/>
            <w:shd w:val="clear" w:color="auto" w:fill="auto"/>
            <w:vAlign w:val="center"/>
          </w:tcPr>
          <w:p w14:paraId="0FBC2A63" w14:textId="77777777" w:rsidR="003403F3" w:rsidRPr="00CB63E3" w:rsidRDefault="003403F3" w:rsidP="00A13E18">
            <w:pPr>
              <w:spacing w:before="120" w:after="120"/>
              <w:rPr>
                <w:lang w:val="it-IT"/>
              </w:rPr>
            </w:pPr>
            <w:r w:rsidRPr="00CB63E3">
              <w:rPr>
                <w:lang w:val="it-IT"/>
              </w:rPr>
              <w:t xml:space="preserve">1. Kích thước: Cầu 1: Dài: 24,0m (tính từ mép ngoài 02 trụ va); khoảng cách 02 bích, trụ neo bờ phía thượng lưu và hạ lưu: 64,0m </w:t>
            </w:r>
          </w:p>
          <w:p w14:paraId="40B2D2C9" w14:textId="77777777" w:rsidR="003403F3" w:rsidRPr="00CB63E3" w:rsidRDefault="003403F3" w:rsidP="00A13E18">
            <w:pPr>
              <w:spacing w:before="120" w:after="120"/>
              <w:rPr>
                <w:lang w:val="it-IT"/>
              </w:rPr>
            </w:pPr>
            <w:r w:rsidRPr="00CB63E3">
              <w:rPr>
                <w:lang w:val="it-IT"/>
              </w:rPr>
              <w:t>2. Loại hàng: Tổng hợp</w:t>
            </w:r>
          </w:p>
          <w:p w14:paraId="274D330D" w14:textId="77777777" w:rsidR="003403F3" w:rsidRPr="00CB63E3" w:rsidRDefault="003403F3" w:rsidP="00A13E18">
            <w:pPr>
              <w:spacing w:before="120" w:after="120"/>
              <w:rPr>
                <w:lang w:val="it-IT"/>
              </w:rPr>
            </w:pPr>
            <w:r w:rsidRPr="00CB63E3">
              <w:rPr>
                <w:lang w:val="it-IT"/>
              </w:rPr>
              <w:t>3. Cỡ tàu tiếp nhận: 2.200DWT</w:t>
            </w:r>
          </w:p>
          <w:p w14:paraId="57AC3EE1" w14:textId="77777777" w:rsidR="003403F3" w:rsidRPr="00CB63E3" w:rsidRDefault="003403F3" w:rsidP="00A13E18">
            <w:pPr>
              <w:spacing w:before="120" w:after="120"/>
              <w:rPr>
                <w:lang w:val="it-IT"/>
              </w:rPr>
            </w:pPr>
            <w:r w:rsidRPr="00CB63E3">
              <w:rPr>
                <w:lang w:val="it-IT"/>
              </w:rPr>
              <w:t>4. Quy mô: Cầu cảng có kết cấu dạng bến nhô, gồm sàn công tác và 02 trụ neo va, kết hợp với 02 bích, trụ neo bờ phía thượng lưu và hạn lưu.</w:t>
            </w:r>
          </w:p>
          <w:p w14:paraId="05F530AF" w14:textId="77777777" w:rsidR="003403F3" w:rsidRPr="00CB63E3" w:rsidRDefault="003403F3" w:rsidP="00A13E18">
            <w:pPr>
              <w:spacing w:before="120" w:after="120"/>
              <w:rPr>
                <w:lang w:val="it-IT"/>
              </w:rPr>
            </w:pPr>
            <w:r w:rsidRPr="00CB63E3">
              <w:rPr>
                <w:lang w:val="it-IT"/>
              </w:rPr>
              <w:t xml:space="preserve">5. Mớn nước trước bến: </w:t>
            </w:r>
          </w:p>
          <w:p w14:paraId="2A594F1D" w14:textId="77777777" w:rsidR="003403F3" w:rsidRPr="00CB63E3" w:rsidRDefault="003403F3" w:rsidP="00A13E18">
            <w:pPr>
              <w:spacing w:before="120" w:after="120"/>
              <w:rPr>
                <w:lang w:val="it-IT"/>
              </w:rPr>
            </w:pPr>
            <w:r w:rsidRPr="00CB63E3">
              <w:rPr>
                <w:lang w:val="it-IT"/>
              </w:rPr>
              <w:t>- Theo TBHH: 4,5 - 4,7m</w:t>
            </w:r>
          </w:p>
          <w:p w14:paraId="3F3CE573" w14:textId="77777777" w:rsidR="003403F3" w:rsidRPr="00CB63E3" w:rsidRDefault="003403F3" w:rsidP="00A13E18">
            <w:pPr>
              <w:spacing w:before="120" w:after="120"/>
              <w:ind w:right="-154"/>
              <w:rPr>
                <w:lang w:val="it-IT"/>
              </w:rPr>
            </w:pPr>
            <w:r w:rsidRPr="00CB63E3">
              <w:rPr>
                <w:lang w:val="it-IT"/>
              </w:rPr>
              <w:t>6. Vị trí bến: 10</w:t>
            </w:r>
            <w:r w:rsidRPr="00CB63E3">
              <w:rPr>
                <w:vertAlign w:val="superscript"/>
                <w:lang w:val="it-IT"/>
              </w:rPr>
              <w:t>0</w:t>
            </w:r>
            <w:r w:rsidRPr="00CB63E3">
              <w:rPr>
                <w:lang w:val="it-IT"/>
              </w:rPr>
              <w:t>18'41.8"N; 106</w:t>
            </w:r>
            <w:r w:rsidRPr="00CB63E3">
              <w:rPr>
                <w:vertAlign w:val="superscript"/>
                <w:lang w:val="it-IT"/>
              </w:rPr>
              <w:t>0</w:t>
            </w:r>
            <w:r w:rsidRPr="00CB63E3">
              <w:rPr>
                <w:lang w:val="it-IT"/>
              </w:rPr>
              <w:t>25'39.0"E</w:t>
            </w:r>
          </w:p>
        </w:tc>
      </w:tr>
      <w:tr w:rsidR="003403F3" w14:paraId="0B9CEBAD" w14:textId="77777777" w:rsidTr="00A13E18">
        <w:trPr>
          <w:jc w:val="center"/>
        </w:trPr>
        <w:tc>
          <w:tcPr>
            <w:tcW w:w="808" w:type="dxa"/>
            <w:shd w:val="clear" w:color="auto" w:fill="auto"/>
            <w:vAlign w:val="center"/>
          </w:tcPr>
          <w:p w14:paraId="62E2EF23" w14:textId="77777777" w:rsidR="003403F3" w:rsidRDefault="003403F3" w:rsidP="00A13E18">
            <w:pPr>
              <w:spacing w:before="120" w:after="120"/>
            </w:pPr>
            <w:r>
              <w:t>6</w:t>
            </w:r>
          </w:p>
        </w:tc>
        <w:tc>
          <w:tcPr>
            <w:tcW w:w="2100" w:type="dxa"/>
            <w:shd w:val="clear" w:color="auto" w:fill="auto"/>
            <w:vAlign w:val="center"/>
          </w:tcPr>
          <w:p w14:paraId="36FD06AE" w14:textId="77777777" w:rsidR="003403F3" w:rsidRPr="00C30C10" w:rsidRDefault="003403F3" w:rsidP="00202374">
            <w:pPr>
              <w:spacing w:before="120" w:after="120"/>
              <w:jc w:val="center"/>
              <w:rPr>
                <w:lang w:val="it-IT"/>
              </w:rPr>
            </w:pPr>
            <w:r w:rsidRPr="00C30C10">
              <w:rPr>
                <w:lang w:val="it-IT"/>
              </w:rPr>
              <w:t>Khu neo đậu, chuyển tải cảng Giao Long</w:t>
            </w:r>
          </w:p>
        </w:tc>
        <w:tc>
          <w:tcPr>
            <w:tcW w:w="2757" w:type="dxa"/>
            <w:shd w:val="clear" w:color="auto" w:fill="auto"/>
            <w:vAlign w:val="center"/>
          </w:tcPr>
          <w:p w14:paraId="23F60972" w14:textId="77777777" w:rsidR="003403F3" w:rsidRDefault="003403F3" w:rsidP="00A13E18">
            <w:pPr>
              <w:spacing w:before="120" w:after="120"/>
            </w:pPr>
          </w:p>
        </w:tc>
        <w:tc>
          <w:tcPr>
            <w:tcW w:w="4683" w:type="dxa"/>
            <w:gridSpan w:val="2"/>
            <w:shd w:val="clear" w:color="auto" w:fill="auto"/>
            <w:vAlign w:val="center"/>
          </w:tcPr>
          <w:p w14:paraId="30D511CA" w14:textId="77777777" w:rsidR="003403F3" w:rsidRPr="00CB63E3" w:rsidRDefault="003403F3" w:rsidP="00A13E18">
            <w:pPr>
              <w:spacing w:before="120" w:after="120"/>
              <w:rPr>
                <w:lang w:val="it-IT"/>
              </w:rPr>
            </w:pPr>
            <w:r w:rsidRPr="00CB63E3">
              <w:rPr>
                <w:color w:val="000000"/>
                <w:lang w:val="it-IT"/>
              </w:rPr>
              <w:t>- V1: 10</w:t>
            </w:r>
            <w:r w:rsidRPr="00CB63E3">
              <w:rPr>
                <w:color w:val="000000"/>
                <w:vertAlign w:val="superscript"/>
                <w:lang w:val="it-IT"/>
              </w:rPr>
              <w:t>0</w:t>
            </w:r>
            <w:r w:rsidRPr="00CB63E3">
              <w:rPr>
                <w:color w:val="000000"/>
                <w:lang w:val="it-IT"/>
              </w:rPr>
              <w:t>19'3.31"N; 106</w:t>
            </w:r>
            <w:r w:rsidRPr="00CB63E3">
              <w:rPr>
                <w:color w:val="000000"/>
                <w:vertAlign w:val="superscript"/>
                <w:lang w:val="it-IT"/>
              </w:rPr>
              <w:t>0</w:t>
            </w:r>
            <w:r w:rsidRPr="00CB63E3">
              <w:rPr>
                <w:color w:val="000000"/>
                <w:lang w:val="it-IT"/>
              </w:rPr>
              <w:t xml:space="preserve">25'41.02"E, đường kính 350m, Trọng tải tàu </w:t>
            </w:r>
            <w:r w:rsidRPr="00CB63E3">
              <w:rPr>
                <w:lang w:val="it-IT"/>
              </w:rPr>
              <w:t>≤ 5.000DWT</w:t>
            </w:r>
          </w:p>
          <w:p w14:paraId="79182EC6" w14:textId="77777777" w:rsidR="003403F3" w:rsidRPr="00CB63E3" w:rsidRDefault="003403F3" w:rsidP="00A13E18">
            <w:pPr>
              <w:spacing w:before="120" w:after="120"/>
              <w:rPr>
                <w:lang w:val="it-IT"/>
              </w:rPr>
            </w:pPr>
            <w:r w:rsidRPr="00CB63E3">
              <w:rPr>
                <w:lang w:val="it-IT"/>
              </w:rPr>
              <w:t xml:space="preserve">- V2: </w:t>
            </w:r>
            <w:r w:rsidRPr="00CB63E3">
              <w:rPr>
                <w:color w:val="000000"/>
                <w:lang w:val="it-IT"/>
              </w:rPr>
              <w:t>10</w:t>
            </w:r>
            <w:r w:rsidRPr="00CB63E3">
              <w:rPr>
                <w:color w:val="000000"/>
                <w:vertAlign w:val="superscript"/>
                <w:lang w:val="it-IT"/>
              </w:rPr>
              <w:t>0</w:t>
            </w:r>
            <w:r w:rsidRPr="00CB63E3">
              <w:rPr>
                <w:color w:val="000000"/>
                <w:lang w:val="it-IT"/>
              </w:rPr>
              <w:t>19'10.88"N; 106</w:t>
            </w:r>
            <w:r w:rsidRPr="00CB63E3">
              <w:rPr>
                <w:color w:val="000000"/>
                <w:vertAlign w:val="superscript"/>
                <w:lang w:val="it-IT"/>
              </w:rPr>
              <w:t>0</w:t>
            </w:r>
            <w:r w:rsidRPr="00CB63E3">
              <w:rPr>
                <w:color w:val="000000"/>
                <w:lang w:val="it-IT"/>
              </w:rPr>
              <w:t xml:space="preserve">25'28.36"E, đường kính 350m, Trọng tải tàu </w:t>
            </w:r>
            <w:r w:rsidRPr="00CB63E3">
              <w:rPr>
                <w:lang w:val="it-IT"/>
              </w:rPr>
              <w:t>≤ 5.000DWT</w:t>
            </w:r>
          </w:p>
          <w:p w14:paraId="2FC74B35" w14:textId="77777777" w:rsidR="003403F3" w:rsidRPr="00B07F43" w:rsidRDefault="003403F3" w:rsidP="00A13E18">
            <w:pPr>
              <w:spacing w:before="120" w:after="120"/>
              <w:rPr>
                <w:lang w:val="it-IT"/>
              </w:rPr>
            </w:pPr>
            <w:r w:rsidRPr="00CB63E3">
              <w:rPr>
                <w:color w:val="000000"/>
                <w:lang w:val="it-IT"/>
              </w:rPr>
              <w:t>- V3: 10</w:t>
            </w:r>
            <w:r w:rsidRPr="00CB63E3">
              <w:rPr>
                <w:color w:val="000000"/>
                <w:vertAlign w:val="superscript"/>
                <w:lang w:val="it-IT"/>
              </w:rPr>
              <w:t>0</w:t>
            </w:r>
            <w:r w:rsidRPr="00CB63E3">
              <w:rPr>
                <w:color w:val="000000"/>
                <w:lang w:val="it-IT"/>
              </w:rPr>
              <w:t>19'18.45"N; 106</w:t>
            </w:r>
            <w:r w:rsidRPr="00CB63E3">
              <w:rPr>
                <w:color w:val="000000"/>
                <w:vertAlign w:val="superscript"/>
                <w:lang w:val="it-IT"/>
              </w:rPr>
              <w:t>0</w:t>
            </w:r>
            <w:r w:rsidRPr="00CB63E3">
              <w:rPr>
                <w:color w:val="000000"/>
                <w:lang w:val="it-IT"/>
              </w:rPr>
              <w:t xml:space="preserve">25'15.69"E, đường kính 350m, Trọng tải tàu </w:t>
            </w:r>
            <w:r>
              <w:rPr>
                <w:lang w:val="it-IT"/>
              </w:rPr>
              <w:t>≤ 5.000DWT</w:t>
            </w:r>
          </w:p>
        </w:tc>
      </w:tr>
      <w:tr w:rsidR="003403F3" w14:paraId="61B547A5" w14:textId="77777777" w:rsidTr="00A13E18">
        <w:trPr>
          <w:jc w:val="center"/>
        </w:trPr>
        <w:tc>
          <w:tcPr>
            <w:tcW w:w="808" w:type="dxa"/>
            <w:shd w:val="clear" w:color="auto" w:fill="auto"/>
            <w:vAlign w:val="center"/>
          </w:tcPr>
          <w:p w14:paraId="1E0A00E6" w14:textId="77777777" w:rsidR="003403F3" w:rsidRDefault="003403F3" w:rsidP="00A13E18">
            <w:pPr>
              <w:spacing w:before="120"/>
            </w:pPr>
            <w:r>
              <w:t>7</w:t>
            </w:r>
          </w:p>
        </w:tc>
        <w:tc>
          <w:tcPr>
            <w:tcW w:w="2100" w:type="dxa"/>
            <w:shd w:val="clear" w:color="auto" w:fill="auto"/>
            <w:vAlign w:val="center"/>
          </w:tcPr>
          <w:p w14:paraId="00D1421D" w14:textId="77777777" w:rsidR="003403F3" w:rsidRPr="00C30C10" w:rsidRDefault="003403F3" w:rsidP="00202374">
            <w:pPr>
              <w:spacing w:before="120"/>
              <w:jc w:val="center"/>
              <w:rPr>
                <w:lang w:val="it-IT"/>
              </w:rPr>
            </w:pPr>
            <w:r w:rsidRPr="00C30C10">
              <w:rPr>
                <w:lang w:val="it-IT"/>
              </w:rPr>
              <w:t>Khu chuyển tải Hàm Luông</w:t>
            </w:r>
          </w:p>
        </w:tc>
        <w:tc>
          <w:tcPr>
            <w:tcW w:w="2757" w:type="dxa"/>
            <w:shd w:val="clear" w:color="auto" w:fill="auto"/>
            <w:vAlign w:val="center"/>
          </w:tcPr>
          <w:p w14:paraId="76E1FBBE" w14:textId="77777777" w:rsidR="003403F3" w:rsidRDefault="003403F3" w:rsidP="00A13E18">
            <w:pPr>
              <w:spacing w:before="120" w:after="120"/>
            </w:pPr>
          </w:p>
        </w:tc>
        <w:tc>
          <w:tcPr>
            <w:tcW w:w="4683" w:type="dxa"/>
            <w:gridSpan w:val="2"/>
            <w:shd w:val="clear" w:color="auto" w:fill="auto"/>
            <w:vAlign w:val="center"/>
          </w:tcPr>
          <w:p w14:paraId="5683A47B" w14:textId="77777777" w:rsidR="003403F3" w:rsidRPr="00CB63E3" w:rsidRDefault="003403F3" w:rsidP="00A13E18">
            <w:pPr>
              <w:spacing w:before="120" w:after="120"/>
              <w:rPr>
                <w:lang w:val="it-IT"/>
              </w:rPr>
            </w:pPr>
            <w:r w:rsidRPr="00CB63E3">
              <w:rPr>
                <w:color w:val="000000"/>
                <w:lang w:val="it-IT"/>
              </w:rPr>
              <w:t>- ĐNHL1: 10</w:t>
            </w:r>
            <w:r w:rsidRPr="00CB63E3">
              <w:rPr>
                <w:color w:val="000000"/>
                <w:vertAlign w:val="superscript"/>
                <w:lang w:val="it-IT"/>
              </w:rPr>
              <w:t>0</w:t>
            </w:r>
            <w:r w:rsidRPr="00CB63E3">
              <w:rPr>
                <w:color w:val="000000"/>
                <w:lang w:val="it-IT"/>
              </w:rPr>
              <w:t>12'55.27"N; 106</w:t>
            </w:r>
            <w:r w:rsidRPr="00CB63E3">
              <w:rPr>
                <w:color w:val="000000"/>
                <w:vertAlign w:val="superscript"/>
                <w:lang w:val="it-IT"/>
              </w:rPr>
              <w:t>0</w:t>
            </w:r>
            <w:r w:rsidRPr="00CB63E3">
              <w:rPr>
                <w:color w:val="000000"/>
                <w:lang w:val="it-IT"/>
              </w:rPr>
              <w:t xml:space="preserve">21'02.70"E, đường kính 350m, Trọng tải tàu </w:t>
            </w:r>
            <w:r w:rsidRPr="00CB63E3">
              <w:rPr>
                <w:lang w:val="it-IT"/>
              </w:rPr>
              <w:t>≤ 5.000DWT</w:t>
            </w:r>
          </w:p>
          <w:p w14:paraId="1349DCD3" w14:textId="77777777" w:rsidR="003403F3" w:rsidRPr="00CB63E3" w:rsidRDefault="003403F3" w:rsidP="00A13E18">
            <w:pPr>
              <w:spacing w:before="120" w:after="120"/>
              <w:rPr>
                <w:lang w:val="it-IT"/>
              </w:rPr>
            </w:pPr>
            <w:r w:rsidRPr="00CB63E3">
              <w:rPr>
                <w:lang w:val="it-IT"/>
              </w:rPr>
              <w:t xml:space="preserve">- ĐNHL2: </w:t>
            </w:r>
            <w:r w:rsidRPr="00CB63E3">
              <w:rPr>
                <w:color w:val="000000"/>
                <w:lang w:val="it-IT"/>
              </w:rPr>
              <w:t>10</w:t>
            </w:r>
            <w:r w:rsidRPr="00CB63E3">
              <w:rPr>
                <w:color w:val="000000"/>
                <w:vertAlign w:val="superscript"/>
                <w:lang w:val="it-IT"/>
              </w:rPr>
              <w:t>0</w:t>
            </w:r>
            <w:r w:rsidRPr="00CB63E3">
              <w:rPr>
                <w:color w:val="000000"/>
                <w:lang w:val="it-IT"/>
              </w:rPr>
              <w:t>12'45.39"N; 106</w:t>
            </w:r>
            <w:r w:rsidRPr="00CB63E3">
              <w:rPr>
                <w:color w:val="000000"/>
                <w:vertAlign w:val="superscript"/>
                <w:lang w:val="it-IT"/>
              </w:rPr>
              <w:t>0</w:t>
            </w:r>
            <w:r w:rsidRPr="00CB63E3">
              <w:rPr>
                <w:color w:val="000000"/>
                <w:lang w:val="it-IT"/>
              </w:rPr>
              <w:t xml:space="preserve">211.26"E, đường kính 350m, Trọng tải tàu </w:t>
            </w:r>
            <w:r w:rsidRPr="00CB63E3">
              <w:rPr>
                <w:lang w:val="it-IT"/>
              </w:rPr>
              <w:t>≤ 5.000DWT</w:t>
            </w:r>
          </w:p>
          <w:p w14:paraId="13A951D6" w14:textId="77777777" w:rsidR="003403F3" w:rsidRPr="00B07F43" w:rsidRDefault="003403F3" w:rsidP="00A13E18">
            <w:pPr>
              <w:spacing w:before="120" w:after="120"/>
              <w:rPr>
                <w:lang w:val="it-IT"/>
              </w:rPr>
            </w:pPr>
            <w:r w:rsidRPr="00CB63E3">
              <w:rPr>
                <w:color w:val="000000"/>
                <w:lang w:val="it-IT"/>
              </w:rPr>
              <w:t>- ĐNHL3: 10</w:t>
            </w:r>
            <w:r w:rsidRPr="00CB63E3">
              <w:rPr>
                <w:color w:val="000000"/>
                <w:vertAlign w:val="superscript"/>
                <w:lang w:val="it-IT"/>
              </w:rPr>
              <w:t>0</w:t>
            </w:r>
            <w:r w:rsidRPr="00CB63E3">
              <w:rPr>
                <w:color w:val="000000"/>
                <w:lang w:val="it-IT"/>
              </w:rPr>
              <w:t>12'35.50"N; 106</w:t>
            </w:r>
            <w:r w:rsidRPr="00CB63E3">
              <w:rPr>
                <w:color w:val="000000"/>
                <w:vertAlign w:val="superscript"/>
                <w:lang w:val="it-IT"/>
              </w:rPr>
              <w:t>0</w:t>
            </w:r>
            <w:r w:rsidRPr="00CB63E3">
              <w:rPr>
                <w:color w:val="000000"/>
                <w:lang w:val="it-IT"/>
              </w:rPr>
              <w:t xml:space="preserve">21'19.81"E, đường kính 350m, Trọng tải tàu </w:t>
            </w:r>
            <w:r>
              <w:rPr>
                <w:lang w:val="it-IT"/>
              </w:rPr>
              <w:t>≤ 5.000DWT</w:t>
            </w:r>
          </w:p>
        </w:tc>
      </w:tr>
      <w:tr w:rsidR="003403F3" w14:paraId="2E0BBE79" w14:textId="77777777" w:rsidTr="00A13E18">
        <w:trPr>
          <w:jc w:val="center"/>
        </w:trPr>
        <w:tc>
          <w:tcPr>
            <w:tcW w:w="808" w:type="dxa"/>
            <w:shd w:val="clear" w:color="auto" w:fill="auto"/>
            <w:vAlign w:val="center"/>
          </w:tcPr>
          <w:p w14:paraId="028A7B08" w14:textId="77777777" w:rsidR="003403F3" w:rsidRDefault="003403F3" w:rsidP="00A13E18">
            <w:pPr>
              <w:spacing w:before="120"/>
            </w:pPr>
            <w:r>
              <w:t>8</w:t>
            </w:r>
          </w:p>
        </w:tc>
        <w:tc>
          <w:tcPr>
            <w:tcW w:w="2100" w:type="dxa"/>
            <w:shd w:val="clear" w:color="auto" w:fill="auto"/>
            <w:vAlign w:val="center"/>
          </w:tcPr>
          <w:p w14:paraId="0FBDD63B" w14:textId="77777777" w:rsidR="00202374" w:rsidRDefault="003403F3" w:rsidP="00202374">
            <w:pPr>
              <w:spacing w:before="120" w:after="0"/>
              <w:jc w:val="center"/>
              <w:rPr>
                <w:lang w:val="it-IT"/>
              </w:rPr>
            </w:pPr>
            <w:r w:rsidRPr="00C30C10">
              <w:rPr>
                <w:lang w:val="it-IT"/>
              </w:rPr>
              <w:t>Khu neo đậ</w:t>
            </w:r>
            <w:r>
              <w:rPr>
                <w:lang w:val="it-IT"/>
              </w:rPr>
              <w:t>u</w:t>
            </w:r>
          </w:p>
          <w:p w14:paraId="159E9F93" w14:textId="141549D3" w:rsidR="003403F3" w:rsidRPr="00C30C10" w:rsidRDefault="003403F3" w:rsidP="00202374">
            <w:pPr>
              <w:spacing w:after="120"/>
              <w:jc w:val="center"/>
              <w:rPr>
                <w:lang w:val="it-IT"/>
              </w:rPr>
            </w:pPr>
            <w:r>
              <w:rPr>
                <w:lang w:val="it-IT"/>
              </w:rPr>
              <w:t xml:space="preserve"> Sa Đé</w:t>
            </w:r>
            <w:r w:rsidRPr="00C30C10">
              <w:rPr>
                <w:lang w:val="it-IT"/>
              </w:rPr>
              <w:t>c</w:t>
            </w:r>
          </w:p>
        </w:tc>
        <w:tc>
          <w:tcPr>
            <w:tcW w:w="2757" w:type="dxa"/>
            <w:shd w:val="clear" w:color="auto" w:fill="auto"/>
            <w:vAlign w:val="center"/>
          </w:tcPr>
          <w:p w14:paraId="015C90B1" w14:textId="77777777" w:rsidR="003403F3" w:rsidRDefault="003403F3" w:rsidP="00A13E18">
            <w:pPr>
              <w:spacing w:before="120" w:after="120"/>
            </w:pPr>
          </w:p>
        </w:tc>
        <w:tc>
          <w:tcPr>
            <w:tcW w:w="4683" w:type="dxa"/>
            <w:gridSpan w:val="2"/>
            <w:shd w:val="clear" w:color="auto" w:fill="auto"/>
            <w:vAlign w:val="center"/>
          </w:tcPr>
          <w:p w14:paraId="572788F4" w14:textId="77777777" w:rsidR="003403F3" w:rsidRDefault="003403F3" w:rsidP="00A13E18">
            <w:pPr>
              <w:spacing w:before="120" w:line="288" w:lineRule="auto"/>
            </w:pPr>
            <w:r>
              <w:t>- N1: 10°17'56.1''N; 105°46'12.7''E</w:t>
            </w:r>
          </w:p>
          <w:p w14:paraId="22BDCA64" w14:textId="77777777" w:rsidR="003403F3" w:rsidRDefault="003403F3" w:rsidP="00A13E18">
            <w:pPr>
              <w:spacing w:before="120" w:line="288" w:lineRule="auto"/>
            </w:pPr>
            <w:r>
              <w:t>- N2: 10°18'21.5''N; 105°45'55.1''E</w:t>
            </w:r>
          </w:p>
          <w:p w14:paraId="660A23C9" w14:textId="77777777" w:rsidR="003403F3" w:rsidRPr="00B07F43" w:rsidRDefault="003403F3" w:rsidP="00A13E18">
            <w:pPr>
              <w:spacing w:before="120" w:line="288" w:lineRule="auto"/>
              <w:rPr>
                <w:spacing w:val="-6"/>
              </w:rPr>
            </w:pPr>
            <w:r>
              <w:t>- N3: 10°18'39.8''N; 105°45'44.7''E</w:t>
            </w:r>
          </w:p>
        </w:tc>
      </w:tr>
      <w:tr w:rsidR="003403F3" w14:paraId="1CC04A6F" w14:textId="77777777" w:rsidTr="00A13E18">
        <w:trPr>
          <w:jc w:val="center"/>
        </w:trPr>
        <w:tc>
          <w:tcPr>
            <w:tcW w:w="808" w:type="dxa"/>
            <w:shd w:val="clear" w:color="auto" w:fill="auto"/>
            <w:vAlign w:val="center"/>
          </w:tcPr>
          <w:p w14:paraId="1396E361" w14:textId="77777777" w:rsidR="003403F3" w:rsidRDefault="003403F3" w:rsidP="00A13E18">
            <w:pPr>
              <w:spacing w:before="120"/>
            </w:pPr>
            <w:r>
              <w:lastRenderedPageBreak/>
              <w:t>9</w:t>
            </w:r>
          </w:p>
        </w:tc>
        <w:tc>
          <w:tcPr>
            <w:tcW w:w="2100" w:type="dxa"/>
            <w:shd w:val="clear" w:color="auto" w:fill="auto"/>
            <w:vAlign w:val="center"/>
          </w:tcPr>
          <w:p w14:paraId="33E3C9F5" w14:textId="77777777" w:rsidR="00202374" w:rsidRDefault="003403F3" w:rsidP="00202374">
            <w:pPr>
              <w:spacing w:before="120" w:after="0"/>
              <w:jc w:val="center"/>
              <w:rPr>
                <w:lang w:val="it-IT"/>
              </w:rPr>
            </w:pPr>
            <w:r w:rsidRPr="00C30C10">
              <w:rPr>
                <w:lang w:val="it-IT"/>
              </w:rPr>
              <w:t xml:space="preserve">Khu neo đậu thượng lưu </w:t>
            </w:r>
          </w:p>
          <w:p w14:paraId="1E9DB54A" w14:textId="648DEDAC" w:rsidR="003403F3" w:rsidRPr="00C30C10" w:rsidRDefault="003403F3" w:rsidP="00202374">
            <w:pPr>
              <w:jc w:val="center"/>
              <w:rPr>
                <w:lang w:val="it-IT"/>
              </w:rPr>
            </w:pPr>
            <w:r w:rsidRPr="00C30C10">
              <w:rPr>
                <w:lang w:val="it-IT"/>
              </w:rPr>
              <w:t>cầu Mỹ Thuận</w:t>
            </w:r>
          </w:p>
        </w:tc>
        <w:tc>
          <w:tcPr>
            <w:tcW w:w="2757" w:type="dxa"/>
            <w:shd w:val="clear" w:color="auto" w:fill="auto"/>
            <w:vAlign w:val="center"/>
          </w:tcPr>
          <w:p w14:paraId="2340A270" w14:textId="77777777" w:rsidR="003403F3" w:rsidRDefault="003403F3" w:rsidP="00A13E18">
            <w:pPr>
              <w:spacing w:before="120" w:after="120"/>
            </w:pPr>
          </w:p>
        </w:tc>
        <w:tc>
          <w:tcPr>
            <w:tcW w:w="4683" w:type="dxa"/>
            <w:gridSpan w:val="2"/>
            <w:shd w:val="clear" w:color="auto" w:fill="auto"/>
            <w:vAlign w:val="center"/>
          </w:tcPr>
          <w:p w14:paraId="01A47244" w14:textId="77777777" w:rsidR="003403F3" w:rsidRPr="008335B9" w:rsidRDefault="003403F3" w:rsidP="00A13E18">
            <w:pPr>
              <w:spacing w:before="120" w:line="288" w:lineRule="auto"/>
              <w:rPr>
                <w:color w:val="000000"/>
              </w:rPr>
            </w:pPr>
            <w:r w:rsidRPr="00CB63E3">
              <w:rPr>
                <w:color w:val="000000"/>
              </w:rPr>
              <w:t>- MTH1: 10</w:t>
            </w:r>
            <w:r w:rsidRPr="00CB63E3">
              <w:rPr>
                <w:color w:val="000000"/>
                <w:vertAlign w:val="superscript"/>
              </w:rPr>
              <w:t>0</w:t>
            </w:r>
            <w:r w:rsidRPr="00CB63E3">
              <w:rPr>
                <w:color w:val="000000"/>
              </w:rPr>
              <w:t>16’51.9” N, 105</w:t>
            </w:r>
            <w:r w:rsidRPr="00CB63E3">
              <w:rPr>
                <w:color w:val="000000"/>
                <w:vertAlign w:val="superscript"/>
              </w:rPr>
              <w:t>0</w:t>
            </w:r>
            <w:r w:rsidRPr="00CB63E3">
              <w:rPr>
                <w:color w:val="000000"/>
              </w:rPr>
              <w:t>53’28.8” E;</w:t>
            </w:r>
            <w:r w:rsidRPr="00CB63E3">
              <w:rPr>
                <w:color w:val="000000"/>
              </w:rPr>
              <w:br/>
              <w:t>- MTH2: 10</w:t>
            </w:r>
            <w:r w:rsidRPr="00CB63E3">
              <w:rPr>
                <w:color w:val="000000"/>
                <w:vertAlign w:val="superscript"/>
              </w:rPr>
              <w:t>0</w:t>
            </w:r>
            <w:r w:rsidRPr="00CB63E3">
              <w:rPr>
                <w:color w:val="000000"/>
              </w:rPr>
              <w:t>17’04.9” N, 105</w:t>
            </w:r>
            <w:r w:rsidRPr="00CB63E3">
              <w:rPr>
                <w:color w:val="000000"/>
                <w:vertAlign w:val="superscript"/>
              </w:rPr>
              <w:t>0</w:t>
            </w:r>
            <w:r w:rsidRPr="00CB63E3">
              <w:rPr>
                <w:color w:val="000000"/>
              </w:rPr>
              <w:t>53’12.9” E;</w:t>
            </w:r>
            <w:r w:rsidRPr="00CB63E3">
              <w:rPr>
                <w:color w:val="000000"/>
              </w:rPr>
              <w:br/>
              <w:t>- MTH3: 10</w:t>
            </w:r>
            <w:r w:rsidRPr="00CB63E3">
              <w:rPr>
                <w:color w:val="000000"/>
                <w:vertAlign w:val="superscript"/>
              </w:rPr>
              <w:t>0</w:t>
            </w:r>
            <w:r w:rsidRPr="00CB63E3">
              <w:rPr>
                <w:color w:val="000000"/>
              </w:rPr>
              <w:t>17’16.7” N, 105</w:t>
            </w:r>
            <w:r w:rsidRPr="00CB63E3">
              <w:rPr>
                <w:color w:val="000000"/>
                <w:vertAlign w:val="superscript"/>
              </w:rPr>
              <w:t>0</w:t>
            </w:r>
            <w:r w:rsidRPr="00CB63E3">
              <w:rPr>
                <w:color w:val="000000"/>
              </w:rPr>
              <w:t>52’59.4” E</w:t>
            </w:r>
          </w:p>
        </w:tc>
      </w:tr>
      <w:tr w:rsidR="003403F3" w14:paraId="6F69A631" w14:textId="77777777" w:rsidTr="00A13E18">
        <w:trPr>
          <w:jc w:val="center"/>
        </w:trPr>
        <w:tc>
          <w:tcPr>
            <w:tcW w:w="808" w:type="dxa"/>
            <w:shd w:val="clear" w:color="auto" w:fill="auto"/>
            <w:vAlign w:val="center"/>
          </w:tcPr>
          <w:p w14:paraId="17F452DA" w14:textId="77777777" w:rsidR="003403F3" w:rsidRDefault="003403F3" w:rsidP="00A13E18">
            <w:pPr>
              <w:spacing w:before="120"/>
            </w:pPr>
            <w:r>
              <w:t>10</w:t>
            </w:r>
          </w:p>
        </w:tc>
        <w:tc>
          <w:tcPr>
            <w:tcW w:w="2100" w:type="dxa"/>
            <w:shd w:val="clear" w:color="auto" w:fill="auto"/>
            <w:vAlign w:val="center"/>
          </w:tcPr>
          <w:p w14:paraId="131B41F6" w14:textId="77777777" w:rsidR="003403F3" w:rsidRPr="00C30C10" w:rsidRDefault="003403F3" w:rsidP="00202374">
            <w:pPr>
              <w:spacing w:before="120"/>
              <w:jc w:val="center"/>
              <w:rPr>
                <w:lang w:val="it-IT"/>
              </w:rPr>
            </w:pPr>
            <w:r w:rsidRPr="00C30C10">
              <w:rPr>
                <w:lang w:val="it-IT"/>
              </w:rPr>
              <w:t>Khu neo đậu biên giới Thường Phước - Vĩnh Xương</w:t>
            </w:r>
          </w:p>
        </w:tc>
        <w:tc>
          <w:tcPr>
            <w:tcW w:w="2757" w:type="dxa"/>
            <w:shd w:val="clear" w:color="auto" w:fill="auto"/>
            <w:vAlign w:val="center"/>
          </w:tcPr>
          <w:p w14:paraId="17BE4483" w14:textId="77777777" w:rsidR="003403F3" w:rsidRDefault="003403F3" w:rsidP="00A13E18">
            <w:pPr>
              <w:spacing w:before="120" w:after="120"/>
            </w:pPr>
          </w:p>
        </w:tc>
        <w:tc>
          <w:tcPr>
            <w:tcW w:w="4683" w:type="dxa"/>
            <w:gridSpan w:val="2"/>
            <w:shd w:val="clear" w:color="auto" w:fill="auto"/>
            <w:vAlign w:val="center"/>
          </w:tcPr>
          <w:p w14:paraId="79571204" w14:textId="77777777" w:rsidR="003403F3" w:rsidRPr="00CB63E3" w:rsidRDefault="003403F3" w:rsidP="00A13E18">
            <w:pPr>
              <w:spacing w:before="120" w:after="120" w:line="288" w:lineRule="auto"/>
              <w:rPr>
                <w:color w:val="000000"/>
              </w:rPr>
            </w:pPr>
            <w:r w:rsidRPr="00CB63E3">
              <w:rPr>
                <w:color w:val="000000"/>
              </w:rPr>
              <w:t>- BG1: 10</w:t>
            </w:r>
            <w:r w:rsidRPr="00CB63E3">
              <w:rPr>
                <w:color w:val="000000"/>
                <w:vertAlign w:val="superscript"/>
              </w:rPr>
              <w:t>0</w:t>
            </w:r>
            <w:r w:rsidRPr="00CB63E3">
              <w:rPr>
                <w:color w:val="000000"/>
              </w:rPr>
              <w:t>54’33.9” N, 105</w:t>
            </w:r>
            <w:r w:rsidRPr="00CB63E3">
              <w:rPr>
                <w:color w:val="000000"/>
                <w:vertAlign w:val="superscript"/>
              </w:rPr>
              <w:t>0</w:t>
            </w:r>
            <w:r w:rsidRPr="00CB63E3">
              <w:rPr>
                <w:color w:val="000000"/>
              </w:rPr>
              <w:t>11’07.3” E;</w:t>
            </w:r>
            <w:r w:rsidRPr="00CB63E3">
              <w:rPr>
                <w:color w:val="000000"/>
              </w:rPr>
              <w:br/>
              <w:t>- BG2: 10</w:t>
            </w:r>
            <w:r w:rsidRPr="00CB63E3">
              <w:rPr>
                <w:color w:val="000000"/>
                <w:vertAlign w:val="superscript"/>
              </w:rPr>
              <w:t>0</w:t>
            </w:r>
            <w:r w:rsidRPr="00CB63E3">
              <w:rPr>
                <w:color w:val="000000"/>
              </w:rPr>
              <w:t>54’34.2” N, 105</w:t>
            </w:r>
            <w:r w:rsidRPr="00CB63E3">
              <w:rPr>
                <w:color w:val="000000"/>
                <w:vertAlign w:val="superscript"/>
              </w:rPr>
              <w:t>0</w:t>
            </w:r>
            <w:r w:rsidRPr="00CB63E3">
              <w:rPr>
                <w:color w:val="000000"/>
              </w:rPr>
              <w:t>11’28.5” E</w:t>
            </w:r>
          </w:p>
          <w:p w14:paraId="1C5B2365" w14:textId="77777777" w:rsidR="003403F3" w:rsidRPr="00CB63E3" w:rsidRDefault="003403F3" w:rsidP="00A13E18">
            <w:pPr>
              <w:spacing w:after="120" w:line="288" w:lineRule="auto"/>
              <w:rPr>
                <w:color w:val="000000"/>
              </w:rPr>
            </w:pPr>
            <w:r w:rsidRPr="00CB63E3">
              <w:rPr>
                <w:color w:val="000000"/>
              </w:rPr>
              <w:t>- Đường kính 600m</w:t>
            </w:r>
          </w:p>
        </w:tc>
      </w:tr>
      <w:bookmarkEnd w:id="1"/>
    </w:tbl>
    <w:p w14:paraId="43199119" w14:textId="2BB2FEE3" w:rsidR="003403F3" w:rsidRDefault="003403F3" w:rsidP="003403F3">
      <w:pPr>
        <w:spacing w:before="120" w:after="0" w:line="240" w:lineRule="auto"/>
        <w:ind w:firstLine="561"/>
        <w:rPr>
          <w:rFonts w:cs="Times New Roman"/>
          <w:b/>
          <w:bCs/>
          <w:color w:val="000000"/>
          <w:sz w:val="27"/>
          <w:szCs w:val="27"/>
        </w:rPr>
      </w:pPr>
    </w:p>
    <w:p w14:paraId="0CE90579" w14:textId="14DF3639" w:rsidR="003403F3" w:rsidRDefault="003403F3" w:rsidP="003403F3">
      <w:pPr>
        <w:spacing w:before="120" w:after="0" w:line="240" w:lineRule="auto"/>
        <w:ind w:firstLine="561"/>
        <w:rPr>
          <w:rFonts w:cs="Times New Roman"/>
          <w:b/>
          <w:bCs/>
          <w:color w:val="000000"/>
          <w:sz w:val="27"/>
          <w:szCs w:val="27"/>
        </w:rPr>
      </w:pPr>
    </w:p>
    <w:p w14:paraId="522FD331" w14:textId="77777777" w:rsidR="003403F3" w:rsidRDefault="003403F3">
      <w:pPr>
        <w:rPr>
          <w:rFonts w:cs="Times New Roman"/>
          <w:b/>
          <w:bCs/>
          <w:color w:val="000000"/>
          <w:sz w:val="27"/>
          <w:szCs w:val="27"/>
        </w:rPr>
      </w:pPr>
      <w:r>
        <w:rPr>
          <w:rFonts w:cs="Times New Roman"/>
          <w:b/>
          <w:bCs/>
          <w:color w:val="000000"/>
          <w:sz w:val="27"/>
          <w:szCs w:val="27"/>
        </w:rPr>
        <w:br w:type="page"/>
      </w:r>
    </w:p>
    <w:p w14:paraId="5185CB90" w14:textId="77777777" w:rsidR="003403F3" w:rsidRDefault="003403F3" w:rsidP="003403F3">
      <w:pPr>
        <w:spacing w:before="120" w:after="0" w:line="240" w:lineRule="auto"/>
        <w:ind w:firstLine="561"/>
        <w:rPr>
          <w:rFonts w:cs="Times New Roman"/>
          <w:b/>
          <w:bCs/>
          <w:color w:val="000000"/>
          <w:sz w:val="27"/>
          <w:szCs w:val="27"/>
        </w:rPr>
      </w:pPr>
    </w:p>
    <w:p w14:paraId="2BAD127D" w14:textId="77777777" w:rsidR="003403F3" w:rsidRDefault="003403F3" w:rsidP="003403F3">
      <w:pPr>
        <w:spacing w:before="120" w:after="0" w:line="240" w:lineRule="auto"/>
        <w:jc w:val="center"/>
        <w:rPr>
          <w:rFonts w:cs="Times New Roman"/>
          <w:b/>
          <w:bCs/>
          <w:color w:val="000000"/>
          <w:sz w:val="27"/>
          <w:szCs w:val="27"/>
        </w:rPr>
      </w:pPr>
      <w:r>
        <w:rPr>
          <w:rFonts w:cs="Times New Roman"/>
          <w:b/>
          <w:bCs/>
          <w:color w:val="000000"/>
          <w:sz w:val="27"/>
          <w:szCs w:val="27"/>
        </w:rPr>
        <w:br w:type="page"/>
      </w:r>
      <w:r>
        <w:rPr>
          <w:rFonts w:cs="Times New Roman"/>
          <w:b/>
          <w:bCs/>
          <w:color w:val="000000"/>
          <w:sz w:val="27"/>
          <w:szCs w:val="27"/>
        </w:rPr>
        <w:lastRenderedPageBreak/>
        <w:t>Phụ lục 3</w:t>
      </w:r>
    </w:p>
    <w:p w14:paraId="29AB0E8B" w14:textId="77777777" w:rsidR="003403F3" w:rsidRDefault="003403F3" w:rsidP="003403F3">
      <w:pPr>
        <w:spacing w:before="120" w:after="0" w:line="240" w:lineRule="auto"/>
        <w:jc w:val="center"/>
        <w:rPr>
          <w:rFonts w:cs="Times New Roman"/>
          <w:b/>
          <w:bCs/>
          <w:color w:val="000000"/>
          <w:sz w:val="27"/>
          <w:szCs w:val="27"/>
        </w:rPr>
      </w:pPr>
      <w:r>
        <w:rPr>
          <w:rFonts w:cs="Times New Roman"/>
          <w:b/>
          <w:bCs/>
          <w:color w:val="000000"/>
          <w:sz w:val="27"/>
          <w:szCs w:val="27"/>
        </w:rPr>
        <w:t>Hướng dẫn hoạt động hàng hải và điều kiện hành hải khu vực cảng biển thuộc khu vực quản lý của Cảng vụ Hàng hải Đồng Tháp</w:t>
      </w:r>
    </w:p>
    <w:p w14:paraId="2259A8C3" w14:textId="77777777" w:rsidR="003403F3" w:rsidRDefault="003403F3" w:rsidP="003403F3">
      <w:pPr>
        <w:spacing w:before="120" w:after="0" w:line="240" w:lineRule="auto"/>
        <w:ind w:firstLine="561"/>
        <w:rPr>
          <w:rFonts w:cs="Times New Roman"/>
          <w:b/>
          <w:bCs/>
          <w:color w:val="000000"/>
          <w:sz w:val="27"/>
          <w:szCs w:val="27"/>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437"/>
        <w:gridCol w:w="4536"/>
      </w:tblGrid>
      <w:tr w:rsidR="003403F3" w14:paraId="08269B1F" w14:textId="77777777" w:rsidTr="00A13E18">
        <w:tc>
          <w:tcPr>
            <w:tcW w:w="808" w:type="dxa"/>
            <w:shd w:val="clear" w:color="auto" w:fill="auto"/>
            <w:vAlign w:val="center"/>
          </w:tcPr>
          <w:p w14:paraId="64AC1881" w14:textId="77777777" w:rsidR="003403F3" w:rsidRPr="00CB63E3" w:rsidRDefault="003403F3" w:rsidP="00A13E18">
            <w:pPr>
              <w:spacing w:before="120" w:after="120"/>
              <w:jc w:val="center"/>
              <w:rPr>
                <w:b/>
              </w:rPr>
            </w:pPr>
            <w:r w:rsidRPr="00CB63E3">
              <w:rPr>
                <w:b/>
              </w:rPr>
              <w:t>STT</w:t>
            </w:r>
          </w:p>
        </w:tc>
        <w:tc>
          <w:tcPr>
            <w:tcW w:w="4437" w:type="dxa"/>
            <w:shd w:val="clear" w:color="auto" w:fill="auto"/>
            <w:vAlign w:val="center"/>
          </w:tcPr>
          <w:p w14:paraId="3934FAA2" w14:textId="77777777" w:rsidR="003403F3" w:rsidRPr="00CB63E3" w:rsidRDefault="003403F3" w:rsidP="00A13E18">
            <w:pPr>
              <w:spacing w:before="120" w:after="120"/>
              <w:jc w:val="center"/>
              <w:rPr>
                <w:b/>
              </w:rPr>
            </w:pPr>
            <w:r>
              <w:rPr>
                <w:rFonts w:cs="Times New Roman"/>
                <w:b/>
                <w:bCs/>
                <w:color w:val="000000"/>
                <w:sz w:val="27"/>
                <w:szCs w:val="27"/>
              </w:rPr>
              <w:t>Hướng dẫn hoạt động hàng hải</w:t>
            </w:r>
          </w:p>
        </w:tc>
        <w:tc>
          <w:tcPr>
            <w:tcW w:w="4536" w:type="dxa"/>
            <w:shd w:val="clear" w:color="auto" w:fill="auto"/>
            <w:vAlign w:val="center"/>
          </w:tcPr>
          <w:p w14:paraId="407FF6A9" w14:textId="77777777" w:rsidR="003403F3" w:rsidRPr="00CB63E3" w:rsidRDefault="003403F3" w:rsidP="00A13E18">
            <w:pPr>
              <w:spacing w:before="120" w:after="120"/>
              <w:jc w:val="center"/>
              <w:rPr>
                <w:b/>
              </w:rPr>
            </w:pPr>
            <w:r>
              <w:rPr>
                <w:rFonts w:cs="Times New Roman"/>
                <w:b/>
                <w:bCs/>
                <w:color w:val="000000"/>
                <w:sz w:val="27"/>
                <w:szCs w:val="27"/>
              </w:rPr>
              <w:t>Điều kiện hành hải</w:t>
            </w:r>
          </w:p>
        </w:tc>
      </w:tr>
      <w:tr w:rsidR="003403F3" w14:paraId="6C8378E8" w14:textId="77777777" w:rsidTr="00A13E18">
        <w:tc>
          <w:tcPr>
            <w:tcW w:w="808" w:type="dxa"/>
            <w:shd w:val="clear" w:color="auto" w:fill="auto"/>
            <w:vAlign w:val="center"/>
          </w:tcPr>
          <w:p w14:paraId="4C19B30D" w14:textId="77777777" w:rsidR="003403F3" w:rsidRDefault="003403F3" w:rsidP="00A13E18">
            <w:pPr>
              <w:spacing w:before="120" w:after="120"/>
              <w:jc w:val="both"/>
            </w:pPr>
            <w:r>
              <w:t>1</w:t>
            </w:r>
          </w:p>
        </w:tc>
        <w:tc>
          <w:tcPr>
            <w:tcW w:w="4437" w:type="dxa"/>
            <w:shd w:val="clear" w:color="auto" w:fill="auto"/>
            <w:vAlign w:val="center"/>
          </w:tcPr>
          <w:p w14:paraId="10F6DBCF" w14:textId="77777777" w:rsidR="003403F3" w:rsidRDefault="003403F3" w:rsidP="00A13E18">
            <w:pPr>
              <w:spacing w:before="120" w:after="120"/>
              <w:jc w:val="both"/>
            </w:pPr>
            <w:r>
              <w:t>Các tàu thuyền vào các cảng và khu neo trên Sông Tiền thuộc tỉnh Bến Tre và tỉnh Đồng Tháp đi theo tuyến luồng hàng hải Sông Tiền có chiều dài 74,km (từ phao “0” đến thượng lưu cảng Mỹ Tho 500,0m) tiếp theo đi theo luồng đường thuỷ nội địa quốc gia (Từ thượng lưu cảng Mỹ Tho 500,0m đến Biên giới Thường Phước – Vĩnh Xương)</w:t>
            </w:r>
          </w:p>
        </w:tc>
        <w:tc>
          <w:tcPr>
            <w:tcW w:w="4536" w:type="dxa"/>
            <w:vMerge w:val="restart"/>
            <w:shd w:val="clear" w:color="auto" w:fill="auto"/>
            <w:vAlign w:val="center"/>
          </w:tcPr>
          <w:p w14:paraId="695B3EC2" w14:textId="77777777" w:rsidR="003403F3" w:rsidRPr="00CB63E3" w:rsidRDefault="003403F3" w:rsidP="00A13E18">
            <w:pPr>
              <w:spacing w:before="120" w:after="120"/>
              <w:jc w:val="both"/>
              <w:rPr>
                <w:lang w:val="it-IT"/>
              </w:rPr>
            </w:pPr>
            <w:r>
              <w:rPr>
                <w:lang w:val="it-IT"/>
              </w:rPr>
              <w:t>Các tàu thuyền hàng hải trên tuyến luồng hàng hải và tuyến luồng Đường thuỷ nội địa căn cứ vào Thông báo hàng hải, bình đồ độ sâu, hệ thống BHHH, Thông báo luồng Đường thuỷ nội địa để có biện pháp an toàn, tuyết đối tuân thủ theo Quy định về quy tắc quốc tế về phòng ngừa đâm va tại Thông tư số 19/2013/TT-BGTVT ngày 06/8/2013 của Bộ GTVT</w:t>
            </w:r>
          </w:p>
        </w:tc>
      </w:tr>
      <w:tr w:rsidR="003403F3" w14:paraId="491A1614" w14:textId="77777777" w:rsidTr="00A13E18">
        <w:tc>
          <w:tcPr>
            <w:tcW w:w="808" w:type="dxa"/>
            <w:shd w:val="clear" w:color="auto" w:fill="auto"/>
            <w:vAlign w:val="center"/>
          </w:tcPr>
          <w:p w14:paraId="0AC253B8" w14:textId="77777777" w:rsidR="003403F3" w:rsidRDefault="003403F3" w:rsidP="00A13E18">
            <w:pPr>
              <w:spacing w:before="120" w:after="120"/>
              <w:jc w:val="both"/>
            </w:pPr>
            <w:r>
              <w:t>2</w:t>
            </w:r>
          </w:p>
        </w:tc>
        <w:tc>
          <w:tcPr>
            <w:tcW w:w="4437" w:type="dxa"/>
            <w:shd w:val="clear" w:color="auto" w:fill="auto"/>
            <w:vAlign w:val="center"/>
          </w:tcPr>
          <w:p w14:paraId="5C128200" w14:textId="77777777" w:rsidR="003403F3" w:rsidRDefault="003403F3" w:rsidP="00A13E18">
            <w:pPr>
              <w:spacing w:before="120" w:after="120"/>
              <w:jc w:val="both"/>
            </w:pPr>
            <w:r>
              <w:t>Các tàu thuyền vào Khu chuyển tải Hàm Luông trên sông Hàm Luông thuộc tỉnh Bến Tre đi theo tuyến luồng hàng hải Sông Tiền có chiều dài 74,km (từ phao “0” đến thượng lưu cảng Mỹ Tho 500,0m) tiếp theo đi theo luồng đường thuỷ nội địa quốc gia (Từ thượng lưu cảng Mỹ Tho 500,0m đến ngã ba Sông Tiền – Sông Hàm Luông) rẽ trái vào sông Hàm Luông tiếp tục đi theo luồng đường thuỷ nội địa sông Hàm Luông để vào khu neo</w:t>
            </w:r>
          </w:p>
        </w:tc>
        <w:tc>
          <w:tcPr>
            <w:tcW w:w="4536" w:type="dxa"/>
            <w:vMerge/>
            <w:shd w:val="clear" w:color="auto" w:fill="auto"/>
            <w:vAlign w:val="center"/>
          </w:tcPr>
          <w:p w14:paraId="4D1210C4" w14:textId="77777777" w:rsidR="003403F3" w:rsidRDefault="003403F3" w:rsidP="00A13E18">
            <w:pPr>
              <w:spacing w:before="120" w:after="120"/>
              <w:jc w:val="both"/>
              <w:rPr>
                <w:lang w:val="it-IT"/>
              </w:rPr>
            </w:pPr>
          </w:p>
        </w:tc>
      </w:tr>
      <w:tr w:rsidR="003403F3" w14:paraId="786B7FE1" w14:textId="77777777" w:rsidTr="00A13E18">
        <w:tc>
          <w:tcPr>
            <w:tcW w:w="808" w:type="dxa"/>
            <w:shd w:val="clear" w:color="auto" w:fill="auto"/>
            <w:vAlign w:val="center"/>
          </w:tcPr>
          <w:p w14:paraId="08CDE62B" w14:textId="77777777" w:rsidR="003403F3" w:rsidRDefault="003403F3" w:rsidP="00A13E18">
            <w:pPr>
              <w:spacing w:before="120" w:after="120"/>
              <w:jc w:val="both"/>
            </w:pPr>
            <w:r>
              <w:t>3</w:t>
            </w:r>
          </w:p>
        </w:tc>
        <w:tc>
          <w:tcPr>
            <w:tcW w:w="4437" w:type="dxa"/>
            <w:shd w:val="clear" w:color="auto" w:fill="auto"/>
            <w:vAlign w:val="center"/>
          </w:tcPr>
          <w:p w14:paraId="5E03BE7C" w14:textId="77777777" w:rsidR="003403F3" w:rsidRDefault="003403F3" w:rsidP="00A13E18">
            <w:pPr>
              <w:spacing w:before="120" w:after="120"/>
              <w:jc w:val="both"/>
            </w:pPr>
            <w:r>
              <w:t>Các tàu thuyền vào cảng Vĩnh Long thuộc tỉnh Vĩnh Long đi theo tuyến luồng hàng hải Sông Tiền có chiều dài 74,km (từ phao “0” đến thượng lưu cảng Mỹ Tho 500,0m) tiếp theo đi theo luồng đường thuỷ nội địa quốc gia (Từ thượng lưu cảng Mỹ Tho 500,0m đến ngã ba Sông Tiền – Sông Cổ Chiên) rẽ trái vào sông Cổ Chiên tiếp tục đi theo luồng đường thuỷ nội địa sông Cổ Chiên để vào Vĩnh Long</w:t>
            </w:r>
          </w:p>
        </w:tc>
        <w:tc>
          <w:tcPr>
            <w:tcW w:w="4536" w:type="dxa"/>
            <w:vMerge/>
            <w:shd w:val="clear" w:color="auto" w:fill="auto"/>
            <w:vAlign w:val="center"/>
          </w:tcPr>
          <w:p w14:paraId="50AF8418" w14:textId="77777777" w:rsidR="003403F3" w:rsidRDefault="003403F3" w:rsidP="00A13E18">
            <w:pPr>
              <w:spacing w:before="120" w:after="120"/>
              <w:jc w:val="both"/>
              <w:rPr>
                <w:lang w:val="it-IT"/>
              </w:rPr>
            </w:pPr>
          </w:p>
        </w:tc>
      </w:tr>
    </w:tbl>
    <w:p w14:paraId="4F15E1E9" w14:textId="77777777" w:rsidR="003403F3" w:rsidRDefault="003403F3" w:rsidP="003403F3">
      <w:pPr>
        <w:spacing w:before="120" w:after="0" w:line="240" w:lineRule="auto"/>
        <w:ind w:firstLine="561"/>
        <w:jc w:val="both"/>
        <w:rPr>
          <w:rFonts w:cs="Times New Roman"/>
          <w:b/>
          <w:bCs/>
          <w:color w:val="000000"/>
          <w:sz w:val="27"/>
          <w:szCs w:val="27"/>
        </w:rPr>
      </w:pPr>
    </w:p>
    <w:p w14:paraId="27E5BDE3" w14:textId="2FDD1C11" w:rsidR="00A942D2" w:rsidRDefault="00A942D2" w:rsidP="003403F3">
      <w:pPr>
        <w:rPr>
          <w:rFonts w:eastAsia="Calibri" w:cs="Times New Roman"/>
          <w:sz w:val="28"/>
          <w:szCs w:val="28"/>
        </w:rPr>
      </w:pPr>
    </w:p>
    <w:p w14:paraId="508A849A" w14:textId="77777777" w:rsidR="00A942D2" w:rsidRDefault="00A942D2">
      <w:pPr>
        <w:rPr>
          <w:rFonts w:eastAsia="Calibri" w:cs="Times New Roman"/>
          <w:sz w:val="28"/>
          <w:szCs w:val="28"/>
        </w:rPr>
      </w:pPr>
      <w:r>
        <w:rPr>
          <w:rFonts w:eastAsia="Calibri" w:cs="Times New Roman"/>
          <w:sz w:val="28"/>
          <w:szCs w:val="28"/>
        </w:rPr>
        <w:br w:type="page"/>
      </w:r>
    </w:p>
    <w:p w14:paraId="18FEAD12" w14:textId="77777777" w:rsidR="00A942D2" w:rsidRDefault="00A942D2" w:rsidP="00A942D2">
      <w:pPr>
        <w:spacing w:before="120" w:after="0" w:line="240" w:lineRule="auto"/>
        <w:jc w:val="center"/>
        <w:rPr>
          <w:rFonts w:cs="Times New Roman"/>
          <w:b/>
          <w:bCs/>
          <w:color w:val="000000"/>
          <w:sz w:val="27"/>
          <w:szCs w:val="27"/>
        </w:rPr>
      </w:pPr>
      <w:r>
        <w:rPr>
          <w:rFonts w:cs="Times New Roman"/>
          <w:b/>
          <w:bCs/>
          <w:color w:val="000000"/>
          <w:sz w:val="27"/>
          <w:szCs w:val="27"/>
        </w:rPr>
        <w:lastRenderedPageBreak/>
        <w:t>Phụ lục 4</w:t>
      </w:r>
    </w:p>
    <w:p w14:paraId="7D423DD0" w14:textId="77777777" w:rsidR="00A942D2" w:rsidRDefault="00A942D2" w:rsidP="00A942D2">
      <w:pPr>
        <w:spacing w:before="120" w:after="0" w:line="240" w:lineRule="auto"/>
        <w:jc w:val="center"/>
        <w:rPr>
          <w:rFonts w:cs="Times New Roman"/>
          <w:b/>
          <w:bCs/>
          <w:color w:val="000000"/>
          <w:sz w:val="27"/>
          <w:szCs w:val="27"/>
        </w:rPr>
      </w:pPr>
      <w:r>
        <w:rPr>
          <w:rFonts w:cs="Times New Roman"/>
          <w:b/>
          <w:bCs/>
          <w:color w:val="000000"/>
          <w:sz w:val="27"/>
          <w:szCs w:val="27"/>
        </w:rPr>
        <w:t>Thông tin về các cơ quan quản lý nhà nước chuyên ngành khác tại cảng biển</w:t>
      </w:r>
    </w:p>
    <w:p w14:paraId="714A5031" w14:textId="77777777" w:rsidR="00A942D2" w:rsidRDefault="00A942D2" w:rsidP="00A942D2">
      <w:pPr>
        <w:spacing w:before="120" w:after="0" w:line="240" w:lineRule="auto"/>
        <w:ind w:firstLine="561"/>
        <w:rPr>
          <w:rFonts w:cs="Times New Roman"/>
          <w:b/>
          <w:bCs/>
          <w:color w:val="000000"/>
          <w:sz w:val="27"/>
          <w:szCs w:val="27"/>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007"/>
        <w:gridCol w:w="4111"/>
      </w:tblGrid>
      <w:tr w:rsidR="00A942D2" w14:paraId="412A17A7" w14:textId="77777777" w:rsidTr="00A13E18">
        <w:tc>
          <w:tcPr>
            <w:tcW w:w="808" w:type="dxa"/>
            <w:shd w:val="clear" w:color="auto" w:fill="auto"/>
            <w:vAlign w:val="center"/>
          </w:tcPr>
          <w:p w14:paraId="4AF35CEA" w14:textId="77777777" w:rsidR="00A942D2" w:rsidRPr="00CB63E3" w:rsidRDefault="00A942D2" w:rsidP="00A13E18">
            <w:pPr>
              <w:spacing w:before="120" w:after="120"/>
              <w:jc w:val="center"/>
              <w:rPr>
                <w:b/>
              </w:rPr>
            </w:pPr>
            <w:r w:rsidRPr="00CB63E3">
              <w:rPr>
                <w:b/>
              </w:rPr>
              <w:t>STT</w:t>
            </w:r>
          </w:p>
        </w:tc>
        <w:tc>
          <w:tcPr>
            <w:tcW w:w="4007" w:type="dxa"/>
            <w:shd w:val="clear" w:color="auto" w:fill="auto"/>
            <w:vAlign w:val="center"/>
          </w:tcPr>
          <w:p w14:paraId="7540533F" w14:textId="77777777" w:rsidR="00A942D2" w:rsidRPr="00CB63E3" w:rsidRDefault="00A942D2" w:rsidP="00A13E18">
            <w:pPr>
              <w:spacing w:before="120" w:after="120"/>
              <w:jc w:val="center"/>
              <w:rPr>
                <w:b/>
              </w:rPr>
            </w:pPr>
            <w:r w:rsidRPr="00CB63E3">
              <w:rPr>
                <w:b/>
              </w:rPr>
              <w:t>Tên c</w:t>
            </w:r>
            <w:r>
              <w:rPr>
                <w:b/>
              </w:rPr>
              <w:t>ơ quan</w:t>
            </w:r>
          </w:p>
        </w:tc>
        <w:tc>
          <w:tcPr>
            <w:tcW w:w="4111" w:type="dxa"/>
            <w:shd w:val="clear" w:color="auto" w:fill="auto"/>
            <w:vAlign w:val="center"/>
          </w:tcPr>
          <w:p w14:paraId="3FC69AB6" w14:textId="77777777" w:rsidR="00A942D2" w:rsidRPr="00CB63E3" w:rsidRDefault="00A942D2" w:rsidP="00A13E18">
            <w:pPr>
              <w:spacing w:before="120" w:after="120"/>
              <w:jc w:val="center"/>
              <w:rPr>
                <w:b/>
              </w:rPr>
            </w:pPr>
            <w:r>
              <w:rPr>
                <w:b/>
              </w:rPr>
              <w:t>Địa chỉ/Điện thoại</w:t>
            </w:r>
          </w:p>
        </w:tc>
      </w:tr>
      <w:tr w:rsidR="00A942D2" w14:paraId="7E605DB5" w14:textId="77777777" w:rsidTr="00A13E18">
        <w:tc>
          <w:tcPr>
            <w:tcW w:w="808" w:type="dxa"/>
            <w:shd w:val="clear" w:color="auto" w:fill="auto"/>
            <w:vAlign w:val="center"/>
          </w:tcPr>
          <w:p w14:paraId="06DA2BDA" w14:textId="77777777" w:rsidR="00A942D2" w:rsidRDefault="00A942D2" w:rsidP="00A13E18">
            <w:pPr>
              <w:spacing w:before="120" w:after="120"/>
              <w:jc w:val="center"/>
            </w:pPr>
            <w:r>
              <w:t>1</w:t>
            </w:r>
          </w:p>
        </w:tc>
        <w:tc>
          <w:tcPr>
            <w:tcW w:w="4007" w:type="dxa"/>
            <w:shd w:val="clear" w:color="auto" w:fill="auto"/>
            <w:vAlign w:val="center"/>
          </w:tcPr>
          <w:p w14:paraId="7AD0F6ED" w14:textId="77777777" w:rsidR="00A942D2" w:rsidRDefault="00A942D2" w:rsidP="00A13E18">
            <w:pPr>
              <w:spacing w:before="120" w:after="120"/>
            </w:pPr>
            <w:r>
              <w:t>Đồn Biên phòng Cửa Đại, Bến Tre</w:t>
            </w:r>
          </w:p>
        </w:tc>
        <w:tc>
          <w:tcPr>
            <w:tcW w:w="4111" w:type="dxa"/>
            <w:shd w:val="clear" w:color="auto" w:fill="auto"/>
            <w:vAlign w:val="center"/>
          </w:tcPr>
          <w:p w14:paraId="3D9DCCCC" w14:textId="77777777" w:rsidR="00A942D2" w:rsidRDefault="00A942D2" w:rsidP="00A13E18">
            <w:pPr>
              <w:spacing w:before="120" w:after="120"/>
              <w:rPr>
                <w:lang w:val="it-IT"/>
              </w:rPr>
            </w:pPr>
            <w:r>
              <w:rPr>
                <w:lang w:val="it-IT"/>
              </w:rPr>
              <w:t>- Địa chỉ: Xã Thừa Đức, H.Bình Đại, tỉnh Bến Tre.</w:t>
            </w:r>
          </w:p>
          <w:p w14:paraId="69C67AC2" w14:textId="77777777" w:rsidR="00A942D2" w:rsidRPr="00CB63E3" w:rsidRDefault="00A942D2" w:rsidP="00A13E18">
            <w:pPr>
              <w:spacing w:before="120" w:after="120"/>
              <w:rPr>
                <w:lang w:val="it-IT"/>
              </w:rPr>
            </w:pPr>
            <w:r>
              <w:rPr>
                <w:lang w:val="it-IT"/>
              </w:rPr>
              <w:t>- ĐT Ông Đoàn Hoàng Anh-Q.Đồn trưởng: 0981.099439</w:t>
            </w:r>
          </w:p>
        </w:tc>
      </w:tr>
      <w:tr w:rsidR="00A942D2" w14:paraId="78F2F3FE" w14:textId="77777777" w:rsidTr="00A13E18">
        <w:tc>
          <w:tcPr>
            <w:tcW w:w="808" w:type="dxa"/>
            <w:shd w:val="clear" w:color="auto" w:fill="auto"/>
            <w:vAlign w:val="center"/>
          </w:tcPr>
          <w:p w14:paraId="51F7E4E9" w14:textId="77777777" w:rsidR="00A942D2" w:rsidRDefault="00A942D2" w:rsidP="00A13E18">
            <w:pPr>
              <w:spacing w:before="120" w:after="120"/>
              <w:jc w:val="center"/>
            </w:pPr>
            <w:r>
              <w:t>2</w:t>
            </w:r>
          </w:p>
        </w:tc>
        <w:tc>
          <w:tcPr>
            <w:tcW w:w="4007" w:type="dxa"/>
            <w:shd w:val="clear" w:color="auto" w:fill="auto"/>
            <w:vAlign w:val="center"/>
          </w:tcPr>
          <w:p w14:paraId="2E1597BC" w14:textId="77777777" w:rsidR="00A942D2" w:rsidRDefault="00A942D2" w:rsidP="00A13E18">
            <w:pPr>
              <w:spacing w:before="120" w:after="120"/>
            </w:pPr>
            <w:r>
              <w:t>Chi cục Hải quan Bến Tre</w:t>
            </w:r>
          </w:p>
        </w:tc>
        <w:tc>
          <w:tcPr>
            <w:tcW w:w="4111" w:type="dxa"/>
            <w:shd w:val="clear" w:color="auto" w:fill="auto"/>
            <w:vAlign w:val="center"/>
          </w:tcPr>
          <w:p w14:paraId="0D6AE004" w14:textId="77777777" w:rsidR="00A942D2" w:rsidRDefault="00A942D2" w:rsidP="00A13E18">
            <w:pPr>
              <w:spacing w:before="120" w:after="120"/>
              <w:rPr>
                <w:lang w:val="it-IT"/>
              </w:rPr>
            </w:pPr>
            <w:r>
              <w:rPr>
                <w:lang w:val="it-IT"/>
              </w:rPr>
              <w:t>- Địa chỉ: Quốc lộ 60, khu phố 4, Thị trấn Châu Thành, H.Châu Thành, tỉnh Bến Tre.</w:t>
            </w:r>
          </w:p>
          <w:p w14:paraId="5820AF53" w14:textId="77777777" w:rsidR="00A942D2" w:rsidRDefault="00A942D2" w:rsidP="00A13E18">
            <w:pPr>
              <w:spacing w:before="120" w:after="120"/>
              <w:rPr>
                <w:lang w:val="it-IT"/>
              </w:rPr>
            </w:pPr>
            <w:r>
              <w:rPr>
                <w:lang w:val="it-IT"/>
              </w:rPr>
              <w:t>- ĐT: 02753.613439</w:t>
            </w:r>
          </w:p>
        </w:tc>
      </w:tr>
      <w:tr w:rsidR="00A942D2" w14:paraId="390FA0B5" w14:textId="77777777" w:rsidTr="00A13E18">
        <w:tc>
          <w:tcPr>
            <w:tcW w:w="808" w:type="dxa"/>
            <w:shd w:val="clear" w:color="auto" w:fill="auto"/>
            <w:vAlign w:val="center"/>
          </w:tcPr>
          <w:p w14:paraId="1B87463F" w14:textId="77777777" w:rsidR="00A942D2" w:rsidRDefault="00A942D2" w:rsidP="00A13E18">
            <w:pPr>
              <w:spacing w:before="120" w:after="120"/>
              <w:jc w:val="center"/>
            </w:pPr>
            <w:r>
              <w:t>3</w:t>
            </w:r>
          </w:p>
        </w:tc>
        <w:tc>
          <w:tcPr>
            <w:tcW w:w="4007" w:type="dxa"/>
            <w:shd w:val="clear" w:color="auto" w:fill="auto"/>
            <w:vAlign w:val="center"/>
          </w:tcPr>
          <w:p w14:paraId="2F9E92D0" w14:textId="77777777" w:rsidR="00A942D2" w:rsidRDefault="00A942D2" w:rsidP="00A13E18">
            <w:pPr>
              <w:spacing w:before="120" w:after="120"/>
            </w:pPr>
            <w:r>
              <w:t>Trung tâm Kiểm soát Bệnh tật tỉnh Bến Tre (CDC)</w:t>
            </w:r>
          </w:p>
        </w:tc>
        <w:tc>
          <w:tcPr>
            <w:tcW w:w="4111" w:type="dxa"/>
            <w:shd w:val="clear" w:color="auto" w:fill="auto"/>
            <w:vAlign w:val="center"/>
          </w:tcPr>
          <w:p w14:paraId="71730AAE" w14:textId="77777777" w:rsidR="00A942D2" w:rsidRDefault="00A942D2" w:rsidP="00A13E18">
            <w:pPr>
              <w:spacing w:before="120" w:after="120"/>
              <w:rPr>
                <w:lang w:val="it-IT"/>
              </w:rPr>
            </w:pPr>
            <w:r>
              <w:rPr>
                <w:lang w:val="it-IT"/>
              </w:rPr>
              <w:t>- Địa chỉ: Số 230, Nguyễn Văn Tư, P.7, Tp.Bến Tre, tỉnh Bến Tre.</w:t>
            </w:r>
          </w:p>
          <w:p w14:paraId="656D9C3C" w14:textId="77777777" w:rsidR="00A942D2" w:rsidRDefault="00A942D2" w:rsidP="00A13E18">
            <w:pPr>
              <w:spacing w:before="120" w:after="120"/>
              <w:rPr>
                <w:lang w:val="it-IT"/>
              </w:rPr>
            </w:pPr>
            <w:r>
              <w:rPr>
                <w:lang w:val="it-IT"/>
              </w:rPr>
              <w:t>- ĐT: 02753.822353</w:t>
            </w:r>
          </w:p>
        </w:tc>
      </w:tr>
      <w:tr w:rsidR="00A942D2" w14:paraId="2C2BEE9C" w14:textId="77777777" w:rsidTr="00A13E18">
        <w:tc>
          <w:tcPr>
            <w:tcW w:w="808" w:type="dxa"/>
            <w:shd w:val="clear" w:color="auto" w:fill="auto"/>
            <w:vAlign w:val="center"/>
          </w:tcPr>
          <w:p w14:paraId="279523B6" w14:textId="77777777" w:rsidR="00A942D2" w:rsidRDefault="00A942D2" w:rsidP="00A13E18">
            <w:pPr>
              <w:spacing w:before="120" w:after="120"/>
              <w:jc w:val="center"/>
            </w:pPr>
            <w:r>
              <w:t>4</w:t>
            </w:r>
          </w:p>
        </w:tc>
        <w:tc>
          <w:tcPr>
            <w:tcW w:w="4007" w:type="dxa"/>
            <w:shd w:val="clear" w:color="auto" w:fill="auto"/>
            <w:vAlign w:val="center"/>
          </w:tcPr>
          <w:p w14:paraId="1F87BC6F" w14:textId="77777777" w:rsidR="00A942D2" w:rsidRDefault="00A942D2" w:rsidP="00A13E18">
            <w:pPr>
              <w:spacing w:before="120" w:after="120"/>
            </w:pPr>
            <w:r>
              <w:t>Công an xuất nhập cảnh tỉnh Vĩnh Long</w:t>
            </w:r>
          </w:p>
        </w:tc>
        <w:tc>
          <w:tcPr>
            <w:tcW w:w="4111" w:type="dxa"/>
            <w:shd w:val="clear" w:color="auto" w:fill="auto"/>
            <w:vAlign w:val="center"/>
          </w:tcPr>
          <w:p w14:paraId="3554B475" w14:textId="77777777" w:rsidR="00A942D2" w:rsidRDefault="00A942D2" w:rsidP="00A13E18">
            <w:pPr>
              <w:spacing w:before="120" w:after="120"/>
              <w:rPr>
                <w:lang w:val="it-IT"/>
              </w:rPr>
            </w:pPr>
            <w:r>
              <w:rPr>
                <w:lang w:val="it-IT"/>
              </w:rPr>
              <w:t>- Địa chỉ: Số 71/22A, Phó Cơ Điều, P.3, Tp.Vĩnh Long, tỉnh Vĩnh Long</w:t>
            </w:r>
          </w:p>
          <w:p w14:paraId="0D9BC6F2" w14:textId="77777777" w:rsidR="00A942D2" w:rsidRDefault="00A942D2" w:rsidP="00A13E18">
            <w:pPr>
              <w:spacing w:before="120" w:after="120"/>
              <w:rPr>
                <w:lang w:val="it-IT"/>
              </w:rPr>
            </w:pPr>
            <w:r>
              <w:rPr>
                <w:lang w:val="it-IT"/>
              </w:rPr>
              <w:t>- ĐT: 0693.706420</w:t>
            </w:r>
          </w:p>
        </w:tc>
      </w:tr>
      <w:tr w:rsidR="00A942D2" w:rsidRPr="002D5FF7" w14:paraId="158EFF15" w14:textId="77777777" w:rsidTr="00A13E18">
        <w:tc>
          <w:tcPr>
            <w:tcW w:w="808" w:type="dxa"/>
            <w:shd w:val="clear" w:color="auto" w:fill="auto"/>
            <w:vAlign w:val="center"/>
          </w:tcPr>
          <w:p w14:paraId="2C6D8F18" w14:textId="77777777" w:rsidR="00A942D2" w:rsidRPr="002D5FF7" w:rsidRDefault="00A942D2" w:rsidP="00A13E18">
            <w:pPr>
              <w:spacing w:before="120" w:after="120"/>
              <w:jc w:val="center"/>
              <w:rPr>
                <w:color w:val="000000" w:themeColor="text1"/>
              </w:rPr>
            </w:pPr>
            <w:r w:rsidRPr="002D5FF7">
              <w:rPr>
                <w:color w:val="000000" w:themeColor="text1"/>
              </w:rPr>
              <w:t>5</w:t>
            </w:r>
          </w:p>
        </w:tc>
        <w:tc>
          <w:tcPr>
            <w:tcW w:w="4007" w:type="dxa"/>
            <w:shd w:val="clear" w:color="auto" w:fill="auto"/>
            <w:vAlign w:val="center"/>
          </w:tcPr>
          <w:p w14:paraId="02175CF2" w14:textId="77777777" w:rsidR="00A942D2" w:rsidRPr="002D5FF7" w:rsidRDefault="00A942D2" w:rsidP="00A13E18">
            <w:pPr>
              <w:rPr>
                <w:color w:val="000000" w:themeColor="text1"/>
              </w:rPr>
            </w:pPr>
            <w:r w:rsidRPr="002D5FF7">
              <w:rPr>
                <w:color w:val="000000" w:themeColor="text1"/>
              </w:rPr>
              <w:t>C</w:t>
            </w:r>
            <w:r w:rsidRPr="002D5FF7">
              <w:rPr>
                <w:color w:val="000000" w:themeColor="text1"/>
                <w:lang w:val="en-US"/>
              </w:rPr>
              <w:t>hi cục</w:t>
            </w:r>
            <w:r w:rsidRPr="002D5FF7">
              <w:rPr>
                <w:color w:val="000000" w:themeColor="text1"/>
              </w:rPr>
              <w:t xml:space="preserve"> Hải quan </w:t>
            </w:r>
            <w:r w:rsidRPr="002D5FF7">
              <w:rPr>
                <w:color w:val="000000" w:themeColor="text1"/>
                <w:lang w:val="en-US"/>
              </w:rPr>
              <w:t>cửa khẩu Vĩnh Long</w:t>
            </w:r>
          </w:p>
        </w:tc>
        <w:tc>
          <w:tcPr>
            <w:tcW w:w="4111" w:type="dxa"/>
            <w:shd w:val="clear" w:color="auto" w:fill="auto"/>
            <w:vAlign w:val="center"/>
          </w:tcPr>
          <w:p w14:paraId="55555F7E" w14:textId="77777777" w:rsidR="00A942D2" w:rsidRPr="002D5FF7" w:rsidRDefault="00A942D2" w:rsidP="00A13E18">
            <w:pPr>
              <w:rPr>
                <w:color w:val="000000" w:themeColor="text1"/>
                <w:lang w:val="it-IT"/>
              </w:rPr>
            </w:pPr>
            <w:r w:rsidRPr="002D5FF7">
              <w:rPr>
                <w:color w:val="000000" w:themeColor="text1"/>
                <w:lang w:val="it-IT"/>
              </w:rPr>
              <w:t>- Địa chỉ: Số 80, Phó Cơ Điều, P.3, Tp.Vĩnh Long, tỉnh Vĩnh Long</w:t>
            </w:r>
          </w:p>
          <w:p w14:paraId="473D4BBA" w14:textId="77777777" w:rsidR="00A942D2" w:rsidRPr="002D5FF7" w:rsidRDefault="00A942D2" w:rsidP="00A13E18">
            <w:pPr>
              <w:rPr>
                <w:color w:val="000000" w:themeColor="text1"/>
                <w:lang w:val="it-IT"/>
              </w:rPr>
            </w:pPr>
            <w:r w:rsidRPr="002D5FF7">
              <w:rPr>
                <w:color w:val="000000" w:themeColor="text1"/>
                <w:lang w:val="it-IT"/>
              </w:rPr>
              <w:t>- ĐT ông Lê Xuân Thắng (Chi cục trưởng): 0901.030475</w:t>
            </w:r>
          </w:p>
        </w:tc>
      </w:tr>
      <w:tr w:rsidR="00A942D2" w14:paraId="7D104CE2" w14:textId="77777777" w:rsidTr="00A13E18">
        <w:tc>
          <w:tcPr>
            <w:tcW w:w="808" w:type="dxa"/>
            <w:shd w:val="clear" w:color="auto" w:fill="auto"/>
            <w:vAlign w:val="center"/>
          </w:tcPr>
          <w:p w14:paraId="29DC7A4F" w14:textId="77777777" w:rsidR="00A942D2" w:rsidRDefault="00A942D2" w:rsidP="00A13E18">
            <w:pPr>
              <w:spacing w:before="120" w:after="120"/>
              <w:jc w:val="center"/>
            </w:pPr>
            <w:r>
              <w:t>6</w:t>
            </w:r>
          </w:p>
        </w:tc>
        <w:tc>
          <w:tcPr>
            <w:tcW w:w="4007" w:type="dxa"/>
            <w:shd w:val="clear" w:color="auto" w:fill="auto"/>
            <w:vAlign w:val="center"/>
          </w:tcPr>
          <w:p w14:paraId="0A4CEC96" w14:textId="77777777" w:rsidR="00A942D2" w:rsidRDefault="00A942D2" w:rsidP="00A13E18">
            <w:pPr>
              <w:spacing w:before="120" w:after="120"/>
            </w:pPr>
            <w:r>
              <w:t>Trung tâm Kiểm soát Bệnh tật tỉnh Vĩnh Long (CDC)</w:t>
            </w:r>
          </w:p>
        </w:tc>
        <w:tc>
          <w:tcPr>
            <w:tcW w:w="4111" w:type="dxa"/>
            <w:shd w:val="clear" w:color="auto" w:fill="auto"/>
            <w:vAlign w:val="center"/>
          </w:tcPr>
          <w:p w14:paraId="441CFFB2" w14:textId="77777777" w:rsidR="00A942D2" w:rsidRDefault="00A942D2" w:rsidP="00A13E18">
            <w:pPr>
              <w:spacing w:before="120" w:after="120"/>
              <w:rPr>
                <w:lang w:val="it-IT"/>
              </w:rPr>
            </w:pPr>
            <w:r>
              <w:rPr>
                <w:lang w:val="it-IT"/>
              </w:rPr>
              <w:t>- Địa chỉ: Số 24, Hùng Vương, P.1, Tp.Vĩnh Long, tỉnh Vĩnh Long</w:t>
            </w:r>
          </w:p>
          <w:p w14:paraId="278A3B43" w14:textId="77777777" w:rsidR="00A942D2" w:rsidRDefault="00A942D2" w:rsidP="00A13E18">
            <w:pPr>
              <w:spacing w:before="120" w:after="120"/>
              <w:rPr>
                <w:lang w:val="it-IT"/>
              </w:rPr>
            </w:pPr>
            <w:r>
              <w:rPr>
                <w:lang w:val="it-IT"/>
              </w:rPr>
              <w:t>- ĐT: 02923.841086</w:t>
            </w:r>
          </w:p>
        </w:tc>
      </w:tr>
      <w:tr w:rsidR="00A942D2" w14:paraId="0D23D4C0" w14:textId="77777777" w:rsidTr="00A13E18">
        <w:tc>
          <w:tcPr>
            <w:tcW w:w="808" w:type="dxa"/>
            <w:shd w:val="clear" w:color="auto" w:fill="auto"/>
            <w:vAlign w:val="center"/>
          </w:tcPr>
          <w:p w14:paraId="7562683E" w14:textId="77777777" w:rsidR="00A942D2" w:rsidRPr="003E5D4F" w:rsidRDefault="00A942D2" w:rsidP="00A13E18">
            <w:pPr>
              <w:spacing w:before="120" w:after="120"/>
              <w:jc w:val="center"/>
              <w:rPr>
                <w:color w:val="000000" w:themeColor="text1"/>
              </w:rPr>
            </w:pPr>
            <w:r w:rsidRPr="003E5D4F">
              <w:rPr>
                <w:color w:val="000000" w:themeColor="text1"/>
              </w:rPr>
              <w:t>7</w:t>
            </w:r>
          </w:p>
        </w:tc>
        <w:tc>
          <w:tcPr>
            <w:tcW w:w="4007" w:type="dxa"/>
            <w:shd w:val="clear" w:color="auto" w:fill="auto"/>
            <w:vAlign w:val="center"/>
          </w:tcPr>
          <w:p w14:paraId="5B461353" w14:textId="77777777" w:rsidR="00A942D2" w:rsidRPr="003E5D4F" w:rsidRDefault="00A942D2" w:rsidP="00A13E18">
            <w:pPr>
              <w:spacing w:before="120" w:after="120"/>
              <w:rPr>
                <w:color w:val="000000" w:themeColor="text1"/>
              </w:rPr>
            </w:pPr>
            <w:r w:rsidRPr="003E5D4F">
              <w:rPr>
                <w:color w:val="000000" w:themeColor="text1"/>
                <w:lang w:val="en-US"/>
              </w:rPr>
              <w:t>Đồn Biên phòng cửa khẩu cảng</w:t>
            </w:r>
            <w:r w:rsidRPr="003E5D4F">
              <w:rPr>
                <w:color w:val="000000" w:themeColor="text1"/>
              </w:rPr>
              <w:t xml:space="preserve"> Đồng Tháp </w:t>
            </w:r>
          </w:p>
        </w:tc>
        <w:tc>
          <w:tcPr>
            <w:tcW w:w="4111" w:type="dxa"/>
            <w:shd w:val="clear" w:color="auto" w:fill="auto"/>
            <w:vAlign w:val="center"/>
          </w:tcPr>
          <w:p w14:paraId="2A603A49" w14:textId="77777777" w:rsidR="00A942D2" w:rsidRPr="003E5D4F" w:rsidRDefault="00A942D2" w:rsidP="00A13E18">
            <w:pPr>
              <w:spacing w:before="120" w:after="120"/>
              <w:rPr>
                <w:color w:val="000000" w:themeColor="text1"/>
                <w:lang w:val="it-IT"/>
              </w:rPr>
            </w:pPr>
            <w:r w:rsidRPr="003E5D4F">
              <w:rPr>
                <w:color w:val="000000" w:themeColor="text1"/>
                <w:lang w:val="it-IT"/>
              </w:rPr>
              <w:t>- Địa chỉ: Số 1608, Quốc lộ 30, P.11, Tp.Cao Lãnh, tỉnh Đồng Tháp</w:t>
            </w:r>
          </w:p>
          <w:p w14:paraId="48A8C1E9" w14:textId="77777777" w:rsidR="00A942D2" w:rsidRPr="003E5D4F" w:rsidRDefault="00A942D2" w:rsidP="00A13E18">
            <w:pPr>
              <w:spacing w:before="120" w:after="120"/>
              <w:rPr>
                <w:color w:val="000000" w:themeColor="text1"/>
                <w:lang w:val="it-IT"/>
              </w:rPr>
            </w:pPr>
            <w:r w:rsidRPr="003E5D4F">
              <w:rPr>
                <w:color w:val="000000" w:themeColor="text1"/>
                <w:lang w:val="it-IT"/>
              </w:rPr>
              <w:t>- ĐT: 02773.891094 – Phó đồn trưởng: 0984292177</w:t>
            </w:r>
          </w:p>
        </w:tc>
      </w:tr>
      <w:tr w:rsidR="00A942D2" w14:paraId="0B8A56B6" w14:textId="77777777" w:rsidTr="00A13E18">
        <w:tc>
          <w:tcPr>
            <w:tcW w:w="808" w:type="dxa"/>
            <w:shd w:val="clear" w:color="auto" w:fill="auto"/>
            <w:vAlign w:val="center"/>
          </w:tcPr>
          <w:p w14:paraId="32A579B5" w14:textId="77777777" w:rsidR="00A942D2" w:rsidRPr="003E5D4F" w:rsidRDefault="00A942D2" w:rsidP="00A13E18">
            <w:pPr>
              <w:spacing w:before="120" w:after="120"/>
              <w:jc w:val="center"/>
              <w:rPr>
                <w:color w:val="000000" w:themeColor="text1"/>
                <w:lang w:val="en-US"/>
              </w:rPr>
            </w:pPr>
            <w:r w:rsidRPr="003E5D4F">
              <w:rPr>
                <w:color w:val="000000" w:themeColor="text1"/>
                <w:lang w:val="en-US"/>
              </w:rPr>
              <w:t>8</w:t>
            </w:r>
          </w:p>
        </w:tc>
        <w:tc>
          <w:tcPr>
            <w:tcW w:w="4007" w:type="dxa"/>
            <w:shd w:val="clear" w:color="auto" w:fill="auto"/>
            <w:vAlign w:val="center"/>
          </w:tcPr>
          <w:p w14:paraId="113AD1D3" w14:textId="77777777" w:rsidR="00A942D2" w:rsidRPr="003E5D4F" w:rsidRDefault="00A942D2" w:rsidP="00A13E18">
            <w:pPr>
              <w:spacing w:before="120" w:after="120"/>
              <w:rPr>
                <w:color w:val="000000" w:themeColor="text1"/>
                <w:lang w:val="en-US"/>
              </w:rPr>
            </w:pPr>
            <w:r w:rsidRPr="003E5D4F">
              <w:rPr>
                <w:color w:val="000000" w:themeColor="text1"/>
                <w:lang w:val="en-US"/>
              </w:rPr>
              <w:t>Chi cục Hải quan cảng Đồng Tháp</w:t>
            </w:r>
          </w:p>
        </w:tc>
        <w:tc>
          <w:tcPr>
            <w:tcW w:w="4111" w:type="dxa"/>
            <w:shd w:val="clear" w:color="auto" w:fill="auto"/>
            <w:vAlign w:val="center"/>
          </w:tcPr>
          <w:p w14:paraId="1890408E" w14:textId="77777777" w:rsidR="00A942D2" w:rsidRPr="003E5D4F" w:rsidRDefault="00A942D2" w:rsidP="00A13E18">
            <w:pPr>
              <w:spacing w:before="120" w:after="120"/>
              <w:rPr>
                <w:color w:val="000000" w:themeColor="text1"/>
                <w:lang w:val="it-IT"/>
              </w:rPr>
            </w:pPr>
            <w:r w:rsidRPr="003E5D4F">
              <w:rPr>
                <w:color w:val="000000" w:themeColor="text1"/>
                <w:lang w:val="it-IT"/>
              </w:rPr>
              <w:t>- Địa chỉ: Khu công nghiệp C, P.Tân Quy Đông, Tp.Sa Đéc, tỉnh Đồng Tháp</w:t>
            </w:r>
          </w:p>
          <w:p w14:paraId="71094433" w14:textId="77777777" w:rsidR="00A942D2" w:rsidRPr="003E5D4F" w:rsidRDefault="00A942D2" w:rsidP="00A13E18">
            <w:pPr>
              <w:spacing w:before="120" w:after="120"/>
              <w:rPr>
                <w:color w:val="000000" w:themeColor="text1"/>
                <w:lang w:val="it-IT"/>
              </w:rPr>
            </w:pPr>
            <w:r w:rsidRPr="003E5D4F">
              <w:rPr>
                <w:color w:val="000000" w:themeColor="text1"/>
                <w:lang w:val="it-IT"/>
              </w:rPr>
              <w:t>- ĐT: Chi cục trưởng (Ô.Đức): 0918.497766</w:t>
            </w:r>
          </w:p>
        </w:tc>
      </w:tr>
      <w:tr w:rsidR="00A942D2" w14:paraId="4CEA5FA7" w14:textId="77777777" w:rsidTr="00A13E18">
        <w:tc>
          <w:tcPr>
            <w:tcW w:w="808" w:type="dxa"/>
            <w:shd w:val="clear" w:color="auto" w:fill="auto"/>
            <w:vAlign w:val="center"/>
          </w:tcPr>
          <w:p w14:paraId="552D3319" w14:textId="77777777" w:rsidR="00A942D2" w:rsidRPr="003E5D4F" w:rsidRDefault="00A942D2" w:rsidP="00A13E18">
            <w:pPr>
              <w:spacing w:before="120" w:after="120"/>
              <w:jc w:val="center"/>
              <w:rPr>
                <w:color w:val="000000" w:themeColor="text1"/>
                <w:lang w:val="en-US"/>
              </w:rPr>
            </w:pPr>
            <w:r w:rsidRPr="003E5D4F">
              <w:rPr>
                <w:color w:val="000000" w:themeColor="text1"/>
                <w:lang w:val="en-US"/>
              </w:rPr>
              <w:lastRenderedPageBreak/>
              <w:t>9</w:t>
            </w:r>
          </w:p>
        </w:tc>
        <w:tc>
          <w:tcPr>
            <w:tcW w:w="4007" w:type="dxa"/>
            <w:shd w:val="clear" w:color="auto" w:fill="auto"/>
            <w:vAlign w:val="center"/>
          </w:tcPr>
          <w:p w14:paraId="420E1BA6" w14:textId="77777777" w:rsidR="00A942D2" w:rsidRPr="003E5D4F" w:rsidRDefault="00A942D2" w:rsidP="00A13E18">
            <w:pPr>
              <w:spacing w:before="120" w:after="120"/>
              <w:rPr>
                <w:color w:val="000000" w:themeColor="text1"/>
                <w:lang w:val="en-US"/>
              </w:rPr>
            </w:pPr>
            <w:r w:rsidRPr="003E5D4F">
              <w:rPr>
                <w:color w:val="000000" w:themeColor="text1"/>
              </w:rPr>
              <w:t xml:space="preserve">Trung tâm Kiểm soát Bệnh tật tỉnh </w:t>
            </w:r>
            <w:r w:rsidRPr="003E5D4F">
              <w:rPr>
                <w:color w:val="000000" w:themeColor="text1"/>
                <w:lang w:val="en-US"/>
              </w:rPr>
              <w:t>Đồng Tháp</w:t>
            </w:r>
            <w:r w:rsidRPr="003E5D4F">
              <w:rPr>
                <w:color w:val="000000" w:themeColor="text1"/>
              </w:rPr>
              <w:t xml:space="preserve"> (CDC)</w:t>
            </w:r>
          </w:p>
        </w:tc>
        <w:tc>
          <w:tcPr>
            <w:tcW w:w="4111" w:type="dxa"/>
            <w:shd w:val="clear" w:color="auto" w:fill="auto"/>
            <w:vAlign w:val="center"/>
          </w:tcPr>
          <w:p w14:paraId="324799C7" w14:textId="77777777" w:rsidR="00A942D2" w:rsidRPr="003E5D4F" w:rsidRDefault="00A942D2" w:rsidP="00A13E18">
            <w:pPr>
              <w:spacing w:before="120" w:after="120"/>
              <w:rPr>
                <w:color w:val="000000" w:themeColor="text1"/>
                <w:lang w:val="it-IT"/>
              </w:rPr>
            </w:pPr>
            <w:r w:rsidRPr="003E5D4F">
              <w:rPr>
                <w:color w:val="000000" w:themeColor="text1"/>
                <w:lang w:val="it-IT"/>
              </w:rPr>
              <w:t>- Địa chỉ: Số 394, Lê Đại Hành, P.Mỹ Phú, Tp.Cao Lãnh, tỉnh Đồng Tháp</w:t>
            </w:r>
          </w:p>
          <w:p w14:paraId="7FE34566" w14:textId="77777777" w:rsidR="00A942D2" w:rsidRPr="003E5D4F" w:rsidRDefault="00A942D2" w:rsidP="00A13E18">
            <w:pPr>
              <w:spacing w:before="120" w:after="120"/>
              <w:rPr>
                <w:color w:val="000000" w:themeColor="text1"/>
                <w:lang w:val="it-IT"/>
              </w:rPr>
            </w:pPr>
            <w:r w:rsidRPr="003E5D4F">
              <w:rPr>
                <w:color w:val="000000" w:themeColor="text1"/>
                <w:lang w:val="it-IT"/>
              </w:rPr>
              <w:t>- ĐT: 02773.852756 – Ông Tùng (GĐ): 0919786695</w:t>
            </w:r>
          </w:p>
        </w:tc>
      </w:tr>
      <w:tr w:rsidR="00A942D2" w:rsidRPr="00CA17EA" w14:paraId="2AD9A4BE" w14:textId="77777777" w:rsidTr="00A13E18">
        <w:tc>
          <w:tcPr>
            <w:tcW w:w="808" w:type="dxa"/>
            <w:shd w:val="clear" w:color="auto" w:fill="auto"/>
            <w:vAlign w:val="center"/>
          </w:tcPr>
          <w:p w14:paraId="56645E69" w14:textId="77777777" w:rsidR="00A942D2" w:rsidRPr="003E5D4F" w:rsidRDefault="00A942D2" w:rsidP="00A13E18">
            <w:pPr>
              <w:spacing w:before="120" w:after="120"/>
              <w:jc w:val="center"/>
              <w:rPr>
                <w:color w:val="000000" w:themeColor="text1"/>
                <w:lang w:val="en-US"/>
              </w:rPr>
            </w:pPr>
            <w:r w:rsidRPr="003E5D4F">
              <w:rPr>
                <w:color w:val="000000" w:themeColor="text1"/>
                <w:lang w:val="en-US"/>
              </w:rPr>
              <w:t>10</w:t>
            </w:r>
          </w:p>
        </w:tc>
        <w:tc>
          <w:tcPr>
            <w:tcW w:w="4007" w:type="dxa"/>
            <w:shd w:val="clear" w:color="auto" w:fill="auto"/>
            <w:vAlign w:val="center"/>
          </w:tcPr>
          <w:p w14:paraId="6386CCB1" w14:textId="77777777" w:rsidR="00A942D2" w:rsidRPr="003E5D4F" w:rsidRDefault="00A942D2" w:rsidP="00A13E18">
            <w:pPr>
              <w:spacing w:before="120" w:after="120"/>
              <w:rPr>
                <w:color w:val="000000" w:themeColor="text1"/>
              </w:rPr>
            </w:pPr>
            <w:r w:rsidRPr="003E5D4F">
              <w:rPr>
                <w:color w:val="000000" w:themeColor="text1"/>
                <w:sz w:val="28"/>
                <w:szCs w:val="28"/>
                <w:lang w:val="en-GB"/>
              </w:rPr>
              <w:t>Kiểm dịch Thú y vùng 6</w:t>
            </w:r>
          </w:p>
        </w:tc>
        <w:tc>
          <w:tcPr>
            <w:tcW w:w="4111" w:type="dxa"/>
            <w:shd w:val="clear" w:color="auto" w:fill="auto"/>
            <w:vAlign w:val="center"/>
          </w:tcPr>
          <w:p w14:paraId="45678761" w14:textId="77777777" w:rsidR="00A942D2" w:rsidRPr="003E5D4F" w:rsidRDefault="00A942D2" w:rsidP="00A13E18">
            <w:pPr>
              <w:spacing w:before="120" w:after="120"/>
              <w:rPr>
                <w:color w:val="000000" w:themeColor="text1"/>
                <w:lang w:val="it-IT"/>
              </w:rPr>
            </w:pPr>
            <w:r w:rsidRPr="003E5D4F">
              <w:rPr>
                <w:color w:val="000000" w:themeColor="text1"/>
                <w:lang w:val="it-IT"/>
              </w:rPr>
              <w:t>- Địa chỉ: Số 521/1, Hoàng Văn Thụ, P.4, Q. Tân Bình, Tp.HCM</w:t>
            </w:r>
          </w:p>
          <w:p w14:paraId="2FC16F5A" w14:textId="77777777" w:rsidR="00A942D2" w:rsidRPr="003E5D4F" w:rsidRDefault="00A942D2" w:rsidP="00A13E18">
            <w:pPr>
              <w:spacing w:before="120" w:after="120"/>
              <w:rPr>
                <w:color w:val="000000" w:themeColor="text1"/>
                <w:lang w:val="it-IT"/>
              </w:rPr>
            </w:pPr>
            <w:r w:rsidRPr="003E5D4F">
              <w:rPr>
                <w:color w:val="000000" w:themeColor="text1"/>
                <w:lang w:val="it-IT"/>
              </w:rPr>
              <w:t>- ĐT: 08.39483041</w:t>
            </w:r>
          </w:p>
        </w:tc>
      </w:tr>
      <w:tr w:rsidR="00A942D2" w:rsidRPr="00CA17EA" w14:paraId="331D2CF1" w14:textId="77777777" w:rsidTr="00A13E18">
        <w:tc>
          <w:tcPr>
            <w:tcW w:w="808" w:type="dxa"/>
            <w:shd w:val="clear" w:color="auto" w:fill="auto"/>
            <w:vAlign w:val="center"/>
          </w:tcPr>
          <w:p w14:paraId="7A91C6B7" w14:textId="77777777" w:rsidR="00A942D2" w:rsidRPr="003E5D4F" w:rsidRDefault="00A942D2" w:rsidP="00A13E18">
            <w:pPr>
              <w:spacing w:before="120" w:after="120"/>
              <w:jc w:val="center"/>
              <w:rPr>
                <w:color w:val="000000" w:themeColor="text1"/>
                <w:lang w:val="en-US"/>
              </w:rPr>
            </w:pPr>
            <w:r w:rsidRPr="003E5D4F">
              <w:rPr>
                <w:color w:val="000000" w:themeColor="text1"/>
                <w:lang w:val="en-US"/>
              </w:rPr>
              <w:t>11</w:t>
            </w:r>
          </w:p>
        </w:tc>
        <w:tc>
          <w:tcPr>
            <w:tcW w:w="4007" w:type="dxa"/>
            <w:shd w:val="clear" w:color="auto" w:fill="auto"/>
            <w:vAlign w:val="center"/>
          </w:tcPr>
          <w:p w14:paraId="45815570" w14:textId="77777777" w:rsidR="00A942D2" w:rsidRPr="003E5D4F" w:rsidRDefault="00A942D2" w:rsidP="00A13E18">
            <w:pPr>
              <w:spacing w:before="120" w:after="120"/>
              <w:rPr>
                <w:color w:val="000000" w:themeColor="text1"/>
                <w:sz w:val="28"/>
                <w:szCs w:val="28"/>
                <w:lang w:val="en-GB"/>
              </w:rPr>
            </w:pPr>
            <w:r w:rsidRPr="003E5D4F">
              <w:rPr>
                <w:color w:val="000000" w:themeColor="text1"/>
                <w:sz w:val="28"/>
                <w:szCs w:val="28"/>
                <w:lang w:val="en-GB"/>
              </w:rPr>
              <w:t>Kiểm dịch thực vật vùng 2</w:t>
            </w:r>
          </w:p>
        </w:tc>
        <w:tc>
          <w:tcPr>
            <w:tcW w:w="4111" w:type="dxa"/>
            <w:shd w:val="clear" w:color="auto" w:fill="auto"/>
            <w:vAlign w:val="center"/>
          </w:tcPr>
          <w:p w14:paraId="0DB78661" w14:textId="77777777" w:rsidR="00A942D2" w:rsidRPr="003E5D4F" w:rsidRDefault="00A942D2" w:rsidP="00A13E18">
            <w:pPr>
              <w:pStyle w:val="NormalWeb"/>
              <w:shd w:val="clear" w:color="auto" w:fill="FFFFFF"/>
              <w:spacing w:before="120" w:beforeAutospacing="0" w:after="120" w:afterAutospacing="0"/>
              <w:rPr>
                <w:color w:val="000000" w:themeColor="text1"/>
              </w:rPr>
            </w:pPr>
            <w:r w:rsidRPr="003E5D4F">
              <w:rPr>
                <w:color w:val="000000" w:themeColor="text1"/>
              </w:rPr>
              <w:t>- Địa chỉ: 28 Mạc Đĩnh Chi, Quận 1, TP. Hồ Chí Minh</w:t>
            </w:r>
          </w:p>
          <w:p w14:paraId="54AADECD" w14:textId="77777777" w:rsidR="00A942D2" w:rsidRPr="003E5D4F" w:rsidRDefault="00A942D2" w:rsidP="00A13E18">
            <w:pPr>
              <w:pStyle w:val="NormalWeb"/>
              <w:shd w:val="clear" w:color="auto" w:fill="FFFFFF"/>
              <w:spacing w:before="120" w:beforeAutospacing="0" w:after="120" w:afterAutospacing="0"/>
              <w:rPr>
                <w:color w:val="000000" w:themeColor="text1"/>
              </w:rPr>
            </w:pPr>
            <w:r w:rsidRPr="003E5D4F">
              <w:rPr>
                <w:color w:val="000000" w:themeColor="text1"/>
              </w:rPr>
              <w:t>- Điện thoại: 08.38.251.401</w:t>
            </w:r>
          </w:p>
          <w:p w14:paraId="3A3234B7" w14:textId="77777777" w:rsidR="00A942D2" w:rsidRPr="003E5D4F" w:rsidRDefault="00A942D2" w:rsidP="00A13E18">
            <w:pPr>
              <w:spacing w:before="120" w:after="120"/>
              <w:rPr>
                <w:rFonts w:cs="Times New Roman"/>
                <w:color w:val="000000" w:themeColor="text1"/>
                <w:szCs w:val="24"/>
                <w:lang w:val="it-IT"/>
              </w:rPr>
            </w:pPr>
          </w:p>
        </w:tc>
      </w:tr>
    </w:tbl>
    <w:p w14:paraId="19FD922A" w14:textId="21EA0943" w:rsidR="00A942D2" w:rsidRDefault="00A942D2" w:rsidP="003403F3">
      <w:pPr>
        <w:rPr>
          <w:rFonts w:cs="Times New Roman"/>
          <w:b/>
          <w:bCs/>
          <w:color w:val="000000"/>
          <w:sz w:val="27"/>
          <w:szCs w:val="27"/>
        </w:rPr>
      </w:pPr>
    </w:p>
    <w:p w14:paraId="2A721998" w14:textId="77777777" w:rsidR="00A942D2" w:rsidRDefault="00A942D2">
      <w:pPr>
        <w:rPr>
          <w:rFonts w:cs="Times New Roman"/>
          <w:b/>
          <w:bCs/>
          <w:color w:val="000000"/>
          <w:sz w:val="27"/>
          <w:szCs w:val="27"/>
        </w:rPr>
      </w:pPr>
      <w:r>
        <w:rPr>
          <w:rFonts w:cs="Times New Roman"/>
          <w:b/>
          <w:bCs/>
          <w:color w:val="000000"/>
          <w:sz w:val="27"/>
          <w:szCs w:val="27"/>
        </w:rPr>
        <w:br w:type="page"/>
      </w:r>
    </w:p>
    <w:p w14:paraId="39BCC14A" w14:textId="77777777" w:rsidR="00A942D2" w:rsidRDefault="00A942D2" w:rsidP="00A942D2">
      <w:pPr>
        <w:spacing w:before="120" w:after="0" w:line="240" w:lineRule="auto"/>
        <w:jc w:val="center"/>
        <w:rPr>
          <w:rFonts w:cs="Times New Roman"/>
          <w:b/>
          <w:bCs/>
          <w:color w:val="000000"/>
          <w:sz w:val="27"/>
          <w:szCs w:val="27"/>
        </w:rPr>
        <w:sectPr w:rsidR="00A942D2" w:rsidSect="0044649C">
          <w:headerReference w:type="default" r:id="rId15"/>
          <w:footerReference w:type="default" r:id="rId16"/>
          <w:pgSz w:w="11907" w:h="16839" w:code="9"/>
          <w:pgMar w:top="964" w:right="760" w:bottom="1134" w:left="1418" w:header="720" w:footer="414" w:gutter="0"/>
          <w:cols w:space="720"/>
          <w:docGrid w:linePitch="360"/>
        </w:sectPr>
      </w:pPr>
    </w:p>
    <w:p w14:paraId="112F2470" w14:textId="77777777" w:rsidR="00A942D2" w:rsidRDefault="00A942D2" w:rsidP="00A942D2">
      <w:pPr>
        <w:spacing w:before="120" w:after="0" w:line="240" w:lineRule="auto"/>
        <w:jc w:val="center"/>
        <w:rPr>
          <w:rFonts w:cs="Times New Roman"/>
          <w:b/>
          <w:bCs/>
          <w:color w:val="000000"/>
          <w:sz w:val="27"/>
          <w:szCs w:val="27"/>
        </w:rPr>
      </w:pPr>
      <w:r>
        <w:rPr>
          <w:rFonts w:cs="Times New Roman"/>
          <w:b/>
          <w:bCs/>
          <w:color w:val="000000"/>
          <w:sz w:val="27"/>
          <w:szCs w:val="27"/>
        </w:rPr>
        <w:lastRenderedPageBreak/>
        <w:t>Phụ lục 5</w:t>
      </w:r>
    </w:p>
    <w:p w14:paraId="39F0698F" w14:textId="368FEC0F" w:rsidR="00A942D2" w:rsidRDefault="00A942D2" w:rsidP="00A942D2">
      <w:pPr>
        <w:spacing w:before="120" w:after="0" w:line="240" w:lineRule="auto"/>
        <w:jc w:val="center"/>
        <w:rPr>
          <w:rFonts w:cs="Times New Roman"/>
          <w:b/>
          <w:bCs/>
          <w:color w:val="000000"/>
          <w:sz w:val="27"/>
          <w:szCs w:val="27"/>
        </w:rPr>
      </w:pPr>
      <w:r>
        <w:rPr>
          <w:rFonts w:cs="Times New Roman"/>
          <w:b/>
          <w:bCs/>
          <w:color w:val="000000"/>
          <w:sz w:val="27"/>
          <w:szCs w:val="27"/>
        </w:rPr>
        <w:t>Các mẫu biểu liên quan kèm theo</w:t>
      </w:r>
    </w:p>
    <w:p w14:paraId="570E6033" w14:textId="77777777" w:rsidR="00A942D2" w:rsidRDefault="00A942D2" w:rsidP="00A942D2">
      <w:pPr>
        <w:spacing w:before="120" w:after="0" w:line="240" w:lineRule="auto"/>
        <w:jc w:val="center"/>
        <w:rPr>
          <w:rFonts w:cs="Times New Roman"/>
          <w:b/>
          <w:bCs/>
          <w:color w:val="000000"/>
          <w:sz w:val="27"/>
          <w:szCs w:val="27"/>
        </w:rPr>
      </w:pPr>
    </w:p>
    <w:tbl>
      <w:tblPr>
        <w:tblW w:w="11199"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681"/>
        <w:gridCol w:w="851"/>
        <w:gridCol w:w="992"/>
        <w:gridCol w:w="704"/>
        <w:gridCol w:w="714"/>
        <w:gridCol w:w="1897"/>
        <w:gridCol w:w="1446"/>
        <w:gridCol w:w="1193"/>
        <w:gridCol w:w="1134"/>
        <w:gridCol w:w="992"/>
      </w:tblGrid>
      <w:tr w:rsidR="00A942D2" w:rsidRPr="00BC12B7" w14:paraId="15930FA0" w14:textId="77777777" w:rsidTr="00A942D2">
        <w:trPr>
          <w:trHeight w:val="315"/>
        </w:trPr>
        <w:tc>
          <w:tcPr>
            <w:tcW w:w="3823" w:type="dxa"/>
            <w:gridSpan w:val="5"/>
            <w:tcBorders>
              <w:top w:val="nil"/>
              <w:left w:val="nil"/>
              <w:bottom w:val="nil"/>
              <w:right w:val="nil"/>
            </w:tcBorders>
            <w:noWrap/>
          </w:tcPr>
          <w:p w14:paraId="5D8D68C8" w14:textId="77777777" w:rsidR="00A942D2" w:rsidRDefault="00A942D2" w:rsidP="00A13E18">
            <w:pPr>
              <w:jc w:val="center"/>
              <w:rPr>
                <w:b/>
                <w:bCs/>
              </w:rPr>
            </w:pPr>
            <w:r w:rsidRPr="00BC12B7">
              <w:rPr>
                <w:b/>
                <w:bCs/>
              </w:rPr>
              <w:t>ĐƠN VỊ KHAI THÁC CẢNG</w:t>
            </w:r>
          </w:p>
        </w:tc>
        <w:tc>
          <w:tcPr>
            <w:tcW w:w="7376" w:type="dxa"/>
            <w:gridSpan w:val="6"/>
            <w:tcBorders>
              <w:top w:val="nil"/>
              <w:left w:val="nil"/>
              <w:bottom w:val="nil"/>
              <w:right w:val="nil"/>
            </w:tcBorders>
            <w:noWrap/>
            <w:vAlign w:val="center"/>
          </w:tcPr>
          <w:p w14:paraId="14F99BD9" w14:textId="77777777" w:rsidR="00A942D2" w:rsidRPr="00BC12B7" w:rsidRDefault="00A942D2" w:rsidP="00A13E18">
            <w:pPr>
              <w:spacing w:after="0"/>
              <w:jc w:val="center"/>
              <w:rPr>
                <w:b/>
                <w:bCs/>
              </w:rPr>
            </w:pPr>
            <w:r w:rsidRPr="00BC12B7">
              <w:rPr>
                <w:b/>
                <w:bCs/>
              </w:rPr>
              <w:t>CỘNG HÒA XÃ HỘI CHỦ NGHĨA VIỆT NAM</w:t>
            </w:r>
          </w:p>
          <w:p w14:paraId="46DC897B" w14:textId="77777777" w:rsidR="00A942D2" w:rsidRDefault="00A942D2" w:rsidP="00A13E18">
            <w:pPr>
              <w:spacing w:after="0"/>
              <w:jc w:val="center"/>
              <w:rPr>
                <w:b/>
                <w:bCs/>
              </w:rPr>
            </w:pPr>
            <w:r w:rsidRPr="00BC12B7">
              <w:rPr>
                <w:b/>
                <w:bCs/>
              </w:rPr>
              <w:t>Độc lập - Tự do - Hạnh phúc</w:t>
            </w:r>
          </w:p>
        </w:tc>
      </w:tr>
      <w:tr w:rsidR="00A942D2" w:rsidRPr="00BC12B7" w14:paraId="5D29F749" w14:textId="77777777" w:rsidTr="00A942D2">
        <w:trPr>
          <w:trHeight w:val="315"/>
        </w:trPr>
        <w:tc>
          <w:tcPr>
            <w:tcW w:w="595" w:type="dxa"/>
            <w:tcBorders>
              <w:top w:val="nil"/>
              <w:left w:val="nil"/>
              <w:bottom w:val="nil"/>
              <w:right w:val="nil"/>
            </w:tcBorders>
            <w:noWrap/>
            <w:vAlign w:val="bottom"/>
          </w:tcPr>
          <w:p w14:paraId="45CB1BBB" w14:textId="77777777" w:rsidR="00A942D2" w:rsidRPr="00BC12B7" w:rsidRDefault="00A942D2" w:rsidP="00A13E18">
            <w:pPr>
              <w:jc w:val="both"/>
              <w:rPr>
                <w:szCs w:val="28"/>
              </w:rPr>
            </w:pPr>
          </w:p>
        </w:tc>
        <w:tc>
          <w:tcPr>
            <w:tcW w:w="2524" w:type="dxa"/>
            <w:gridSpan w:val="3"/>
            <w:tcBorders>
              <w:top w:val="nil"/>
              <w:left w:val="nil"/>
              <w:bottom w:val="nil"/>
              <w:right w:val="nil"/>
            </w:tcBorders>
            <w:noWrap/>
            <w:vAlign w:val="bottom"/>
          </w:tcPr>
          <w:p w14:paraId="1BF3AE07" w14:textId="77777777" w:rsidR="00A942D2" w:rsidRDefault="00A942D2" w:rsidP="00A13E18">
            <w:pPr>
              <w:jc w:val="both"/>
              <w:rPr>
                <w:b/>
                <w:bCs/>
              </w:rPr>
            </w:pPr>
          </w:p>
        </w:tc>
        <w:tc>
          <w:tcPr>
            <w:tcW w:w="704" w:type="dxa"/>
            <w:tcBorders>
              <w:top w:val="nil"/>
              <w:left w:val="nil"/>
              <w:bottom w:val="nil"/>
              <w:right w:val="nil"/>
            </w:tcBorders>
            <w:noWrap/>
            <w:vAlign w:val="bottom"/>
          </w:tcPr>
          <w:p w14:paraId="6E67F4E4" w14:textId="77777777" w:rsidR="00A942D2" w:rsidRPr="00BC12B7" w:rsidRDefault="00A942D2" w:rsidP="00A13E18">
            <w:pPr>
              <w:jc w:val="both"/>
              <w:rPr>
                <w:szCs w:val="28"/>
              </w:rPr>
            </w:pPr>
          </w:p>
        </w:tc>
        <w:tc>
          <w:tcPr>
            <w:tcW w:w="7376" w:type="dxa"/>
            <w:gridSpan w:val="6"/>
            <w:tcBorders>
              <w:top w:val="nil"/>
              <w:left w:val="nil"/>
              <w:bottom w:val="nil"/>
              <w:right w:val="nil"/>
            </w:tcBorders>
            <w:noWrap/>
            <w:vAlign w:val="bottom"/>
          </w:tcPr>
          <w:tbl>
            <w:tblPr>
              <w:tblW w:w="5949" w:type="dxa"/>
              <w:tblCellSpacing w:w="0" w:type="dxa"/>
              <w:tblCellMar>
                <w:left w:w="0" w:type="dxa"/>
                <w:right w:w="0" w:type="dxa"/>
              </w:tblCellMar>
              <w:tblLook w:val="00A0" w:firstRow="1" w:lastRow="0" w:firstColumn="1" w:lastColumn="0" w:noHBand="0" w:noVBand="0"/>
            </w:tblPr>
            <w:tblGrid>
              <w:gridCol w:w="5949"/>
            </w:tblGrid>
            <w:tr w:rsidR="00A942D2" w:rsidRPr="00BC12B7" w14:paraId="76B13383" w14:textId="77777777" w:rsidTr="00A13E18">
              <w:trPr>
                <w:trHeight w:val="315"/>
                <w:tblCellSpacing w:w="0" w:type="dxa"/>
              </w:trPr>
              <w:tc>
                <w:tcPr>
                  <w:tcW w:w="5949" w:type="dxa"/>
                  <w:noWrap/>
                  <w:vAlign w:val="bottom"/>
                </w:tcPr>
                <w:p w14:paraId="252AD16E" w14:textId="77777777" w:rsidR="00A942D2" w:rsidRDefault="00A942D2" w:rsidP="00A13E18">
                  <w:pPr>
                    <w:jc w:val="right"/>
                    <w:rPr>
                      <w:i/>
                      <w:iCs/>
                    </w:rPr>
                  </w:pPr>
                  <w:r w:rsidRPr="00BC12B7">
                    <w:rPr>
                      <w:i/>
                      <w:iCs/>
                    </w:rPr>
                    <w:t>.............., ngày......... tháng ......... năm.........</w:t>
                  </w:r>
                </w:p>
              </w:tc>
            </w:tr>
          </w:tbl>
          <w:p w14:paraId="07121E88" w14:textId="77777777" w:rsidR="00A942D2" w:rsidRPr="00BC12B7" w:rsidRDefault="00A942D2" w:rsidP="00A13E18">
            <w:pPr>
              <w:jc w:val="both"/>
              <w:rPr>
                <w:szCs w:val="28"/>
              </w:rPr>
            </w:pPr>
          </w:p>
        </w:tc>
      </w:tr>
      <w:tr w:rsidR="00A942D2" w:rsidRPr="00BC12B7" w14:paraId="656D8791" w14:textId="77777777" w:rsidTr="00A942D2">
        <w:trPr>
          <w:trHeight w:val="525"/>
        </w:trPr>
        <w:tc>
          <w:tcPr>
            <w:tcW w:w="11199" w:type="dxa"/>
            <w:gridSpan w:val="11"/>
            <w:tcBorders>
              <w:top w:val="nil"/>
              <w:left w:val="nil"/>
              <w:bottom w:val="nil"/>
              <w:right w:val="nil"/>
            </w:tcBorders>
            <w:noWrap/>
            <w:vAlign w:val="bottom"/>
          </w:tcPr>
          <w:p w14:paraId="2E0087FC" w14:textId="77777777" w:rsidR="00A942D2" w:rsidRDefault="00A942D2" w:rsidP="00A13E18">
            <w:pPr>
              <w:spacing w:before="240"/>
              <w:jc w:val="center"/>
              <w:rPr>
                <w:b/>
                <w:bCs/>
              </w:rPr>
            </w:pPr>
            <w:r w:rsidRPr="00BC12B7">
              <w:rPr>
                <w:b/>
                <w:bCs/>
              </w:rPr>
              <w:t>KẾ HOẠCH ĐIỀU ĐỘ TÀU THUYỀN VÀO, RỜI CẢNG</w:t>
            </w:r>
          </w:p>
        </w:tc>
      </w:tr>
      <w:tr w:rsidR="00A942D2" w:rsidRPr="00BC12B7" w14:paraId="0CDD3027" w14:textId="77777777" w:rsidTr="00A942D2">
        <w:trPr>
          <w:trHeight w:val="570"/>
        </w:trPr>
        <w:tc>
          <w:tcPr>
            <w:tcW w:w="595" w:type="dxa"/>
            <w:vMerge w:val="restart"/>
            <w:noWrap/>
            <w:vAlign w:val="center"/>
          </w:tcPr>
          <w:p w14:paraId="35F6A848" w14:textId="77777777" w:rsidR="00A942D2" w:rsidRPr="005742CF" w:rsidRDefault="00A942D2" w:rsidP="00A13E18">
            <w:pPr>
              <w:jc w:val="center"/>
              <w:rPr>
                <w:rFonts w:cs="Times New Roman"/>
                <w:b/>
                <w:bCs/>
                <w:sz w:val="20"/>
                <w:szCs w:val="20"/>
              </w:rPr>
            </w:pPr>
            <w:r w:rsidRPr="005742CF">
              <w:rPr>
                <w:rFonts w:cs="Times New Roman"/>
                <w:b/>
                <w:bCs/>
                <w:sz w:val="20"/>
                <w:szCs w:val="20"/>
              </w:rPr>
              <w:t>STT</w:t>
            </w:r>
          </w:p>
        </w:tc>
        <w:tc>
          <w:tcPr>
            <w:tcW w:w="681" w:type="dxa"/>
            <w:vMerge w:val="restart"/>
            <w:noWrap/>
            <w:vAlign w:val="center"/>
          </w:tcPr>
          <w:p w14:paraId="52A2AD7E" w14:textId="77777777" w:rsidR="00A942D2" w:rsidRPr="005742CF" w:rsidRDefault="00A942D2" w:rsidP="00A13E18">
            <w:pPr>
              <w:jc w:val="center"/>
              <w:rPr>
                <w:rFonts w:cs="Times New Roman"/>
                <w:b/>
                <w:bCs/>
                <w:sz w:val="20"/>
                <w:szCs w:val="20"/>
              </w:rPr>
            </w:pPr>
            <w:r w:rsidRPr="005742CF">
              <w:rPr>
                <w:rFonts w:cs="Times New Roman"/>
                <w:b/>
                <w:bCs/>
                <w:sz w:val="20"/>
                <w:szCs w:val="20"/>
              </w:rPr>
              <w:t>Tên tàu</w:t>
            </w:r>
          </w:p>
        </w:tc>
        <w:tc>
          <w:tcPr>
            <w:tcW w:w="851" w:type="dxa"/>
            <w:vMerge w:val="restart"/>
            <w:vAlign w:val="center"/>
          </w:tcPr>
          <w:p w14:paraId="45E6A4B9" w14:textId="77777777" w:rsidR="00A942D2" w:rsidRPr="005742CF" w:rsidRDefault="00A942D2" w:rsidP="00A13E18">
            <w:pPr>
              <w:ind w:left="-108" w:right="-108"/>
              <w:jc w:val="center"/>
              <w:rPr>
                <w:rFonts w:cs="Times New Roman"/>
                <w:b/>
                <w:bCs/>
                <w:sz w:val="20"/>
                <w:szCs w:val="20"/>
              </w:rPr>
            </w:pPr>
            <w:r w:rsidRPr="005742CF">
              <w:rPr>
                <w:rFonts w:cs="Times New Roman"/>
                <w:b/>
                <w:bCs/>
                <w:sz w:val="20"/>
                <w:szCs w:val="20"/>
              </w:rPr>
              <w:t>Số đăng ký</w:t>
            </w:r>
          </w:p>
        </w:tc>
        <w:tc>
          <w:tcPr>
            <w:tcW w:w="992" w:type="dxa"/>
            <w:vMerge w:val="restart"/>
            <w:vAlign w:val="center"/>
          </w:tcPr>
          <w:p w14:paraId="3C4A20E7" w14:textId="77777777" w:rsidR="00A942D2" w:rsidRPr="005742CF" w:rsidRDefault="00A942D2" w:rsidP="00A13E18">
            <w:pPr>
              <w:ind w:left="-108" w:right="-128"/>
              <w:jc w:val="center"/>
              <w:rPr>
                <w:rFonts w:cs="Times New Roman"/>
                <w:b/>
                <w:bCs/>
                <w:sz w:val="20"/>
                <w:szCs w:val="20"/>
              </w:rPr>
            </w:pPr>
            <w:r w:rsidRPr="005742CF">
              <w:rPr>
                <w:rFonts w:cs="Times New Roman"/>
                <w:b/>
                <w:bCs/>
                <w:sz w:val="20"/>
                <w:szCs w:val="20"/>
              </w:rPr>
              <w:t>Tải trọng (tấn)</w:t>
            </w:r>
          </w:p>
        </w:tc>
        <w:tc>
          <w:tcPr>
            <w:tcW w:w="704" w:type="dxa"/>
            <w:vMerge w:val="restart"/>
            <w:vAlign w:val="center"/>
          </w:tcPr>
          <w:p w14:paraId="02DD13A4" w14:textId="77777777" w:rsidR="00A942D2" w:rsidRPr="005742CF" w:rsidRDefault="00A942D2" w:rsidP="00A13E18">
            <w:pPr>
              <w:ind w:left="-108" w:right="-43"/>
              <w:jc w:val="center"/>
              <w:rPr>
                <w:rFonts w:cs="Times New Roman"/>
                <w:b/>
                <w:bCs/>
                <w:sz w:val="20"/>
                <w:szCs w:val="20"/>
              </w:rPr>
            </w:pPr>
            <w:r w:rsidRPr="005742CF">
              <w:rPr>
                <w:rFonts w:cs="Times New Roman"/>
                <w:b/>
                <w:bCs/>
                <w:sz w:val="20"/>
                <w:szCs w:val="20"/>
              </w:rPr>
              <w:t>Loại hàng hóa</w:t>
            </w:r>
          </w:p>
        </w:tc>
        <w:tc>
          <w:tcPr>
            <w:tcW w:w="714" w:type="dxa"/>
            <w:vMerge w:val="restart"/>
            <w:vAlign w:val="center"/>
          </w:tcPr>
          <w:p w14:paraId="76472642" w14:textId="77777777" w:rsidR="00A942D2" w:rsidRPr="005742CF" w:rsidRDefault="00A942D2" w:rsidP="00A13E18">
            <w:pPr>
              <w:jc w:val="center"/>
              <w:rPr>
                <w:rFonts w:cs="Times New Roman"/>
                <w:b/>
                <w:bCs/>
                <w:sz w:val="20"/>
                <w:szCs w:val="20"/>
              </w:rPr>
            </w:pPr>
            <w:r w:rsidRPr="005742CF">
              <w:rPr>
                <w:rFonts w:cs="Times New Roman"/>
                <w:b/>
                <w:bCs/>
                <w:sz w:val="20"/>
                <w:szCs w:val="20"/>
              </w:rPr>
              <w:t>Số lượng (tấn)</w:t>
            </w:r>
          </w:p>
        </w:tc>
        <w:tc>
          <w:tcPr>
            <w:tcW w:w="3343" w:type="dxa"/>
            <w:gridSpan w:val="2"/>
            <w:noWrap/>
            <w:vAlign w:val="center"/>
          </w:tcPr>
          <w:p w14:paraId="2293AE36" w14:textId="77777777" w:rsidR="00A942D2" w:rsidRPr="005742CF" w:rsidRDefault="00A942D2" w:rsidP="00A13E18">
            <w:pPr>
              <w:jc w:val="center"/>
              <w:rPr>
                <w:rFonts w:cs="Times New Roman"/>
                <w:b/>
                <w:bCs/>
                <w:sz w:val="20"/>
                <w:szCs w:val="20"/>
              </w:rPr>
            </w:pPr>
            <w:r w:rsidRPr="005742CF">
              <w:rPr>
                <w:rFonts w:cs="Times New Roman"/>
                <w:b/>
                <w:bCs/>
                <w:sz w:val="20"/>
                <w:szCs w:val="20"/>
              </w:rPr>
              <w:t>Thời gian đến, rời cảng</w:t>
            </w:r>
          </w:p>
        </w:tc>
        <w:tc>
          <w:tcPr>
            <w:tcW w:w="1193" w:type="dxa"/>
            <w:vAlign w:val="center"/>
          </w:tcPr>
          <w:p w14:paraId="168F1E51" w14:textId="77777777" w:rsidR="00A942D2" w:rsidRPr="005742CF" w:rsidRDefault="00A942D2" w:rsidP="00A13E18">
            <w:pPr>
              <w:jc w:val="center"/>
              <w:rPr>
                <w:rFonts w:cs="Times New Roman"/>
                <w:b/>
                <w:bCs/>
                <w:sz w:val="20"/>
                <w:szCs w:val="20"/>
              </w:rPr>
            </w:pPr>
            <w:r w:rsidRPr="005742CF">
              <w:rPr>
                <w:rFonts w:cs="Times New Roman"/>
                <w:b/>
                <w:bCs/>
                <w:sz w:val="20"/>
                <w:szCs w:val="20"/>
              </w:rPr>
              <w:t>Cảng rời</w:t>
            </w:r>
          </w:p>
        </w:tc>
        <w:tc>
          <w:tcPr>
            <w:tcW w:w="1134" w:type="dxa"/>
            <w:vAlign w:val="center"/>
          </w:tcPr>
          <w:p w14:paraId="0B8AD4F5" w14:textId="77777777" w:rsidR="00A942D2" w:rsidRPr="005742CF" w:rsidRDefault="00A942D2" w:rsidP="00A13E18">
            <w:pPr>
              <w:jc w:val="center"/>
              <w:rPr>
                <w:rFonts w:cs="Times New Roman"/>
                <w:b/>
                <w:bCs/>
                <w:sz w:val="20"/>
                <w:szCs w:val="20"/>
              </w:rPr>
            </w:pPr>
            <w:r w:rsidRPr="005742CF">
              <w:rPr>
                <w:rFonts w:cs="Times New Roman"/>
                <w:b/>
                <w:bCs/>
                <w:sz w:val="20"/>
                <w:szCs w:val="20"/>
              </w:rPr>
              <w:t>Cảng đến tiếp theo</w:t>
            </w:r>
          </w:p>
        </w:tc>
        <w:tc>
          <w:tcPr>
            <w:tcW w:w="992" w:type="dxa"/>
            <w:noWrap/>
            <w:vAlign w:val="center"/>
          </w:tcPr>
          <w:p w14:paraId="68187213" w14:textId="77777777" w:rsidR="00A942D2" w:rsidRPr="005742CF" w:rsidRDefault="00A942D2" w:rsidP="00A13E18">
            <w:pPr>
              <w:jc w:val="center"/>
              <w:rPr>
                <w:rFonts w:cs="Times New Roman"/>
                <w:b/>
                <w:bCs/>
                <w:sz w:val="20"/>
                <w:szCs w:val="20"/>
              </w:rPr>
            </w:pPr>
            <w:r w:rsidRPr="005742CF">
              <w:rPr>
                <w:rFonts w:cs="Times New Roman"/>
                <w:b/>
                <w:bCs/>
                <w:sz w:val="20"/>
                <w:szCs w:val="20"/>
              </w:rPr>
              <w:t>Ghi chú</w:t>
            </w:r>
          </w:p>
        </w:tc>
      </w:tr>
      <w:tr w:rsidR="00A942D2" w:rsidRPr="00BC12B7" w14:paraId="51BA2748" w14:textId="77777777" w:rsidTr="00A942D2">
        <w:trPr>
          <w:trHeight w:val="570"/>
        </w:trPr>
        <w:tc>
          <w:tcPr>
            <w:tcW w:w="595" w:type="dxa"/>
            <w:vMerge/>
            <w:vAlign w:val="center"/>
          </w:tcPr>
          <w:p w14:paraId="1C8CF534" w14:textId="77777777" w:rsidR="00A942D2" w:rsidRPr="005742CF" w:rsidRDefault="00A942D2" w:rsidP="00A13E18">
            <w:pPr>
              <w:rPr>
                <w:rFonts w:cs="Times New Roman"/>
                <w:b/>
                <w:bCs/>
                <w:sz w:val="20"/>
                <w:szCs w:val="20"/>
              </w:rPr>
            </w:pPr>
          </w:p>
        </w:tc>
        <w:tc>
          <w:tcPr>
            <w:tcW w:w="681" w:type="dxa"/>
            <w:vMerge/>
            <w:vAlign w:val="center"/>
          </w:tcPr>
          <w:p w14:paraId="66A785BC" w14:textId="77777777" w:rsidR="00A942D2" w:rsidRPr="005742CF" w:rsidRDefault="00A942D2" w:rsidP="00A13E18">
            <w:pPr>
              <w:rPr>
                <w:rFonts w:cs="Times New Roman"/>
                <w:b/>
                <w:bCs/>
                <w:sz w:val="20"/>
                <w:szCs w:val="20"/>
              </w:rPr>
            </w:pPr>
          </w:p>
        </w:tc>
        <w:tc>
          <w:tcPr>
            <w:tcW w:w="851" w:type="dxa"/>
            <w:vMerge/>
            <w:vAlign w:val="center"/>
          </w:tcPr>
          <w:p w14:paraId="43C25FD4" w14:textId="77777777" w:rsidR="00A942D2" w:rsidRPr="005742CF" w:rsidRDefault="00A942D2" w:rsidP="00A13E18">
            <w:pPr>
              <w:rPr>
                <w:rFonts w:cs="Times New Roman"/>
                <w:b/>
                <w:bCs/>
                <w:sz w:val="20"/>
                <w:szCs w:val="20"/>
              </w:rPr>
            </w:pPr>
          </w:p>
        </w:tc>
        <w:tc>
          <w:tcPr>
            <w:tcW w:w="992" w:type="dxa"/>
            <w:vMerge/>
            <w:vAlign w:val="center"/>
          </w:tcPr>
          <w:p w14:paraId="12E31C63" w14:textId="77777777" w:rsidR="00A942D2" w:rsidRPr="005742CF" w:rsidRDefault="00A942D2" w:rsidP="00A13E18">
            <w:pPr>
              <w:rPr>
                <w:rFonts w:cs="Times New Roman"/>
                <w:b/>
                <w:bCs/>
                <w:sz w:val="20"/>
                <w:szCs w:val="20"/>
              </w:rPr>
            </w:pPr>
          </w:p>
        </w:tc>
        <w:tc>
          <w:tcPr>
            <w:tcW w:w="704" w:type="dxa"/>
            <w:vMerge/>
            <w:vAlign w:val="center"/>
          </w:tcPr>
          <w:p w14:paraId="2DC4C9AC" w14:textId="77777777" w:rsidR="00A942D2" w:rsidRPr="005742CF" w:rsidRDefault="00A942D2" w:rsidP="00A13E18">
            <w:pPr>
              <w:rPr>
                <w:rFonts w:cs="Times New Roman"/>
                <w:b/>
                <w:bCs/>
                <w:sz w:val="20"/>
                <w:szCs w:val="20"/>
              </w:rPr>
            </w:pPr>
          </w:p>
        </w:tc>
        <w:tc>
          <w:tcPr>
            <w:tcW w:w="714" w:type="dxa"/>
            <w:vMerge/>
            <w:vAlign w:val="center"/>
          </w:tcPr>
          <w:p w14:paraId="71799ECD" w14:textId="77777777" w:rsidR="00A942D2" w:rsidRPr="005742CF" w:rsidRDefault="00A942D2" w:rsidP="00A13E18">
            <w:pPr>
              <w:rPr>
                <w:rFonts w:cs="Times New Roman"/>
                <w:b/>
                <w:bCs/>
                <w:sz w:val="20"/>
                <w:szCs w:val="20"/>
              </w:rPr>
            </w:pPr>
          </w:p>
        </w:tc>
        <w:tc>
          <w:tcPr>
            <w:tcW w:w="1897" w:type="dxa"/>
            <w:noWrap/>
            <w:vAlign w:val="center"/>
          </w:tcPr>
          <w:p w14:paraId="61CE1E13" w14:textId="77777777" w:rsidR="00A942D2" w:rsidRPr="005742CF" w:rsidRDefault="00A942D2" w:rsidP="00A13E18">
            <w:pPr>
              <w:spacing w:before="120" w:after="120"/>
              <w:jc w:val="center"/>
              <w:rPr>
                <w:rFonts w:cs="Times New Roman"/>
                <w:b/>
                <w:bCs/>
                <w:sz w:val="20"/>
                <w:szCs w:val="20"/>
              </w:rPr>
            </w:pPr>
            <w:r w:rsidRPr="005742CF">
              <w:rPr>
                <w:rFonts w:cs="Times New Roman"/>
                <w:b/>
                <w:bCs/>
                <w:sz w:val="20"/>
                <w:szCs w:val="20"/>
              </w:rPr>
              <w:t>Đến cảng</w:t>
            </w:r>
          </w:p>
        </w:tc>
        <w:tc>
          <w:tcPr>
            <w:tcW w:w="1446" w:type="dxa"/>
            <w:noWrap/>
            <w:vAlign w:val="center"/>
          </w:tcPr>
          <w:p w14:paraId="3B64A5A1" w14:textId="77777777" w:rsidR="00A942D2" w:rsidRPr="005742CF" w:rsidRDefault="00A942D2" w:rsidP="00A13E18">
            <w:pPr>
              <w:spacing w:before="120" w:after="120"/>
              <w:jc w:val="center"/>
              <w:rPr>
                <w:rFonts w:cs="Times New Roman"/>
                <w:b/>
                <w:bCs/>
                <w:sz w:val="20"/>
                <w:szCs w:val="20"/>
              </w:rPr>
            </w:pPr>
            <w:r w:rsidRPr="005742CF">
              <w:rPr>
                <w:rFonts w:cs="Times New Roman"/>
                <w:b/>
                <w:bCs/>
                <w:sz w:val="20"/>
                <w:szCs w:val="20"/>
              </w:rPr>
              <w:t>Rời cảng</w:t>
            </w:r>
          </w:p>
        </w:tc>
        <w:tc>
          <w:tcPr>
            <w:tcW w:w="1193" w:type="dxa"/>
            <w:vAlign w:val="center"/>
          </w:tcPr>
          <w:p w14:paraId="1F32EC74" w14:textId="77777777" w:rsidR="00A942D2" w:rsidRPr="005742CF" w:rsidRDefault="00A942D2" w:rsidP="00A13E18">
            <w:pPr>
              <w:spacing w:before="120" w:after="120"/>
              <w:jc w:val="center"/>
              <w:rPr>
                <w:rFonts w:cs="Times New Roman"/>
                <w:b/>
                <w:bCs/>
                <w:sz w:val="20"/>
                <w:szCs w:val="20"/>
              </w:rPr>
            </w:pPr>
            <w:r w:rsidRPr="005742CF">
              <w:rPr>
                <w:rFonts w:cs="Times New Roman"/>
                <w:b/>
                <w:bCs/>
                <w:sz w:val="20"/>
                <w:szCs w:val="20"/>
              </w:rPr>
              <w:t> </w:t>
            </w:r>
          </w:p>
        </w:tc>
        <w:tc>
          <w:tcPr>
            <w:tcW w:w="1134" w:type="dxa"/>
            <w:vAlign w:val="center"/>
          </w:tcPr>
          <w:p w14:paraId="7FA5E53E" w14:textId="77777777" w:rsidR="00A942D2" w:rsidRPr="005742CF" w:rsidRDefault="00A942D2" w:rsidP="00A13E18">
            <w:pPr>
              <w:spacing w:before="120" w:after="120"/>
              <w:jc w:val="center"/>
              <w:rPr>
                <w:rFonts w:cs="Times New Roman"/>
                <w:b/>
                <w:bCs/>
                <w:sz w:val="20"/>
                <w:szCs w:val="20"/>
              </w:rPr>
            </w:pPr>
            <w:r w:rsidRPr="005742CF">
              <w:rPr>
                <w:rFonts w:cs="Times New Roman"/>
                <w:b/>
                <w:bCs/>
                <w:sz w:val="20"/>
                <w:szCs w:val="20"/>
              </w:rPr>
              <w:t> </w:t>
            </w:r>
          </w:p>
        </w:tc>
        <w:tc>
          <w:tcPr>
            <w:tcW w:w="992" w:type="dxa"/>
            <w:noWrap/>
            <w:vAlign w:val="center"/>
          </w:tcPr>
          <w:p w14:paraId="1A588A31" w14:textId="77777777" w:rsidR="00A942D2" w:rsidRPr="005742CF" w:rsidRDefault="00A942D2" w:rsidP="00A13E18">
            <w:pPr>
              <w:spacing w:before="120" w:after="120"/>
              <w:jc w:val="center"/>
              <w:rPr>
                <w:rFonts w:cs="Times New Roman"/>
                <w:b/>
                <w:bCs/>
                <w:sz w:val="20"/>
                <w:szCs w:val="20"/>
              </w:rPr>
            </w:pPr>
            <w:r w:rsidRPr="005742CF">
              <w:rPr>
                <w:rFonts w:cs="Times New Roman"/>
                <w:b/>
                <w:bCs/>
                <w:sz w:val="20"/>
                <w:szCs w:val="20"/>
              </w:rPr>
              <w:t> </w:t>
            </w:r>
          </w:p>
        </w:tc>
      </w:tr>
      <w:tr w:rsidR="00A942D2" w:rsidRPr="00BC12B7" w14:paraId="777C4E22" w14:textId="77777777" w:rsidTr="00A942D2">
        <w:trPr>
          <w:trHeight w:val="435"/>
        </w:trPr>
        <w:tc>
          <w:tcPr>
            <w:tcW w:w="595" w:type="dxa"/>
            <w:noWrap/>
            <w:vAlign w:val="center"/>
          </w:tcPr>
          <w:p w14:paraId="6D81D8CF" w14:textId="77777777" w:rsidR="00A942D2" w:rsidRPr="005742CF" w:rsidRDefault="00A942D2" w:rsidP="00A13E18">
            <w:pPr>
              <w:jc w:val="center"/>
              <w:rPr>
                <w:rFonts w:cs="Times New Roman"/>
                <w:sz w:val="20"/>
                <w:szCs w:val="20"/>
              </w:rPr>
            </w:pPr>
            <w:r w:rsidRPr="005742CF">
              <w:rPr>
                <w:rFonts w:cs="Times New Roman"/>
                <w:sz w:val="20"/>
                <w:szCs w:val="20"/>
              </w:rPr>
              <w:t>1</w:t>
            </w:r>
          </w:p>
        </w:tc>
        <w:tc>
          <w:tcPr>
            <w:tcW w:w="681" w:type="dxa"/>
            <w:noWrap/>
            <w:vAlign w:val="center"/>
          </w:tcPr>
          <w:p w14:paraId="29676D5E" w14:textId="77777777" w:rsidR="00A942D2" w:rsidRPr="005742CF" w:rsidRDefault="00A942D2" w:rsidP="00A13E18">
            <w:pPr>
              <w:jc w:val="center"/>
              <w:rPr>
                <w:rFonts w:cs="Times New Roman"/>
                <w:sz w:val="20"/>
                <w:szCs w:val="20"/>
              </w:rPr>
            </w:pPr>
          </w:p>
        </w:tc>
        <w:tc>
          <w:tcPr>
            <w:tcW w:w="851" w:type="dxa"/>
            <w:noWrap/>
            <w:vAlign w:val="center"/>
          </w:tcPr>
          <w:p w14:paraId="7FDB85D6" w14:textId="77777777" w:rsidR="00A942D2" w:rsidRPr="005742CF" w:rsidRDefault="00A942D2" w:rsidP="00A13E18">
            <w:pPr>
              <w:jc w:val="center"/>
              <w:rPr>
                <w:rFonts w:cs="Times New Roman"/>
                <w:sz w:val="20"/>
                <w:szCs w:val="20"/>
              </w:rPr>
            </w:pPr>
          </w:p>
        </w:tc>
        <w:tc>
          <w:tcPr>
            <w:tcW w:w="992" w:type="dxa"/>
            <w:noWrap/>
            <w:vAlign w:val="center"/>
          </w:tcPr>
          <w:p w14:paraId="23AA6904" w14:textId="77777777" w:rsidR="00A942D2" w:rsidRPr="005742CF" w:rsidRDefault="00A942D2" w:rsidP="00A13E18">
            <w:pPr>
              <w:jc w:val="center"/>
              <w:rPr>
                <w:rFonts w:cs="Times New Roman"/>
                <w:sz w:val="20"/>
                <w:szCs w:val="20"/>
              </w:rPr>
            </w:pPr>
          </w:p>
        </w:tc>
        <w:tc>
          <w:tcPr>
            <w:tcW w:w="704" w:type="dxa"/>
            <w:noWrap/>
            <w:vAlign w:val="center"/>
          </w:tcPr>
          <w:p w14:paraId="5B8B851C" w14:textId="77777777" w:rsidR="00A942D2" w:rsidRPr="005742CF" w:rsidRDefault="00A942D2" w:rsidP="00A13E18">
            <w:pPr>
              <w:jc w:val="center"/>
              <w:rPr>
                <w:rFonts w:cs="Times New Roman"/>
                <w:sz w:val="20"/>
                <w:szCs w:val="20"/>
              </w:rPr>
            </w:pPr>
          </w:p>
        </w:tc>
        <w:tc>
          <w:tcPr>
            <w:tcW w:w="714" w:type="dxa"/>
            <w:noWrap/>
            <w:vAlign w:val="center"/>
          </w:tcPr>
          <w:p w14:paraId="127E6807" w14:textId="77777777" w:rsidR="00A942D2" w:rsidRPr="005742CF" w:rsidRDefault="00A942D2" w:rsidP="00A13E18">
            <w:pPr>
              <w:jc w:val="center"/>
              <w:rPr>
                <w:rFonts w:cs="Times New Roman"/>
                <w:sz w:val="20"/>
                <w:szCs w:val="20"/>
              </w:rPr>
            </w:pPr>
          </w:p>
        </w:tc>
        <w:tc>
          <w:tcPr>
            <w:tcW w:w="1897" w:type="dxa"/>
            <w:noWrap/>
            <w:vAlign w:val="center"/>
          </w:tcPr>
          <w:p w14:paraId="16699AC1" w14:textId="77777777" w:rsidR="00A942D2" w:rsidRPr="005742CF" w:rsidRDefault="00A942D2" w:rsidP="00A13E18">
            <w:pPr>
              <w:jc w:val="center"/>
              <w:rPr>
                <w:rFonts w:cs="Times New Roman"/>
                <w:b/>
                <w:bCs/>
                <w:sz w:val="20"/>
                <w:szCs w:val="20"/>
              </w:rPr>
            </w:pPr>
          </w:p>
        </w:tc>
        <w:tc>
          <w:tcPr>
            <w:tcW w:w="1446" w:type="dxa"/>
            <w:noWrap/>
            <w:vAlign w:val="center"/>
          </w:tcPr>
          <w:p w14:paraId="6C629928" w14:textId="77777777" w:rsidR="00A942D2" w:rsidRPr="005742CF" w:rsidRDefault="00A942D2" w:rsidP="00A13E18">
            <w:pPr>
              <w:jc w:val="center"/>
              <w:rPr>
                <w:rFonts w:cs="Times New Roman"/>
                <w:b/>
                <w:bCs/>
                <w:sz w:val="20"/>
                <w:szCs w:val="20"/>
              </w:rPr>
            </w:pPr>
          </w:p>
        </w:tc>
        <w:tc>
          <w:tcPr>
            <w:tcW w:w="1193" w:type="dxa"/>
            <w:noWrap/>
            <w:vAlign w:val="center"/>
          </w:tcPr>
          <w:p w14:paraId="1D9A7278" w14:textId="77777777" w:rsidR="00A942D2" w:rsidRPr="005742CF" w:rsidRDefault="00A942D2" w:rsidP="00A13E18">
            <w:pPr>
              <w:jc w:val="center"/>
              <w:rPr>
                <w:rFonts w:cs="Times New Roman"/>
                <w:sz w:val="20"/>
                <w:szCs w:val="20"/>
              </w:rPr>
            </w:pPr>
          </w:p>
        </w:tc>
        <w:tc>
          <w:tcPr>
            <w:tcW w:w="1134" w:type="dxa"/>
            <w:noWrap/>
            <w:vAlign w:val="center"/>
          </w:tcPr>
          <w:p w14:paraId="49261E77" w14:textId="77777777" w:rsidR="00A942D2" w:rsidRPr="005742CF" w:rsidRDefault="00A942D2" w:rsidP="00A13E18">
            <w:pPr>
              <w:jc w:val="center"/>
              <w:rPr>
                <w:rFonts w:cs="Times New Roman"/>
                <w:sz w:val="20"/>
                <w:szCs w:val="20"/>
              </w:rPr>
            </w:pPr>
          </w:p>
        </w:tc>
        <w:tc>
          <w:tcPr>
            <w:tcW w:w="992" w:type="dxa"/>
            <w:noWrap/>
            <w:vAlign w:val="center"/>
          </w:tcPr>
          <w:p w14:paraId="566B8FE6" w14:textId="77777777" w:rsidR="00A942D2" w:rsidRPr="005742CF" w:rsidRDefault="00A942D2" w:rsidP="00A13E18">
            <w:pPr>
              <w:jc w:val="center"/>
              <w:rPr>
                <w:rFonts w:cs="Times New Roman"/>
                <w:sz w:val="20"/>
                <w:szCs w:val="20"/>
              </w:rPr>
            </w:pPr>
          </w:p>
        </w:tc>
      </w:tr>
      <w:tr w:rsidR="00A942D2" w:rsidRPr="00BC12B7" w14:paraId="4F7EFFF3" w14:textId="77777777" w:rsidTr="00A942D2">
        <w:trPr>
          <w:trHeight w:val="435"/>
        </w:trPr>
        <w:tc>
          <w:tcPr>
            <w:tcW w:w="595" w:type="dxa"/>
            <w:tcBorders>
              <w:bottom w:val="single" w:sz="4" w:space="0" w:color="auto"/>
            </w:tcBorders>
            <w:noWrap/>
            <w:vAlign w:val="center"/>
          </w:tcPr>
          <w:p w14:paraId="76CE578C" w14:textId="77777777" w:rsidR="00A942D2" w:rsidRPr="005742CF" w:rsidRDefault="00A942D2" w:rsidP="00A13E18">
            <w:pPr>
              <w:jc w:val="center"/>
              <w:rPr>
                <w:rFonts w:cs="Times New Roman"/>
                <w:sz w:val="20"/>
                <w:szCs w:val="20"/>
              </w:rPr>
            </w:pPr>
            <w:r w:rsidRPr="005742CF">
              <w:rPr>
                <w:rFonts w:cs="Times New Roman"/>
                <w:sz w:val="20"/>
                <w:szCs w:val="20"/>
              </w:rPr>
              <w:t>2</w:t>
            </w:r>
          </w:p>
        </w:tc>
        <w:tc>
          <w:tcPr>
            <w:tcW w:w="681" w:type="dxa"/>
            <w:tcBorders>
              <w:bottom w:val="single" w:sz="4" w:space="0" w:color="auto"/>
            </w:tcBorders>
            <w:noWrap/>
            <w:vAlign w:val="center"/>
          </w:tcPr>
          <w:p w14:paraId="650196F5" w14:textId="77777777" w:rsidR="00A942D2" w:rsidRPr="005742CF" w:rsidRDefault="00A942D2" w:rsidP="00A13E18">
            <w:pPr>
              <w:jc w:val="center"/>
              <w:rPr>
                <w:rFonts w:cs="Times New Roman"/>
                <w:sz w:val="20"/>
                <w:szCs w:val="20"/>
              </w:rPr>
            </w:pPr>
          </w:p>
        </w:tc>
        <w:tc>
          <w:tcPr>
            <w:tcW w:w="851" w:type="dxa"/>
            <w:tcBorders>
              <w:bottom w:val="single" w:sz="4" w:space="0" w:color="auto"/>
            </w:tcBorders>
            <w:noWrap/>
            <w:vAlign w:val="center"/>
          </w:tcPr>
          <w:p w14:paraId="09093403" w14:textId="77777777" w:rsidR="00A942D2" w:rsidRPr="005742CF" w:rsidRDefault="00A942D2" w:rsidP="00A13E18">
            <w:pPr>
              <w:jc w:val="center"/>
              <w:rPr>
                <w:rFonts w:cs="Times New Roman"/>
                <w:sz w:val="20"/>
                <w:szCs w:val="20"/>
              </w:rPr>
            </w:pPr>
          </w:p>
        </w:tc>
        <w:tc>
          <w:tcPr>
            <w:tcW w:w="992" w:type="dxa"/>
            <w:tcBorders>
              <w:bottom w:val="single" w:sz="4" w:space="0" w:color="auto"/>
            </w:tcBorders>
            <w:noWrap/>
            <w:vAlign w:val="center"/>
          </w:tcPr>
          <w:p w14:paraId="411D05FF" w14:textId="77777777" w:rsidR="00A942D2" w:rsidRPr="005742CF" w:rsidRDefault="00A942D2" w:rsidP="00A13E18">
            <w:pPr>
              <w:jc w:val="center"/>
              <w:rPr>
                <w:rFonts w:cs="Times New Roman"/>
                <w:sz w:val="20"/>
                <w:szCs w:val="20"/>
              </w:rPr>
            </w:pPr>
          </w:p>
        </w:tc>
        <w:tc>
          <w:tcPr>
            <w:tcW w:w="704" w:type="dxa"/>
            <w:tcBorders>
              <w:bottom w:val="single" w:sz="4" w:space="0" w:color="auto"/>
            </w:tcBorders>
            <w:noWrap/>
            <w:vAlign w:val="center"/>
          </w:tcPr>
          <w:p w14:paraId="117BD63D" w14:textId="77777777" w:rsidR="00A942D2" w:rsidRPr="005742CF" w:rsidRDefault="00A942D2" w:rsidP="00A13E18">
            <w:pPr>
              <w:jc w:val="center"/>
              <w:rPr>
                <w:rFonts w:cs="Times New Roman"/>
                <w:sz w:val="20"/>
                <w:szCs w:val="20"/>
              </w:rPr>
            </w:pPr>
          </w:p>
        </w:tc>
        <w:tc>
          <w:tcPr>
            <w:tcW w:w="714" w:type="dxa"/>
            <w:tcBorders>
              <w:bottom w:val="single" w:sz="4" w:space="0" w:color="auto"/>
            </w:tcBorders>
            <w:noWrap/>
            <w:vAlign w:val="center"/>
          </w:tcPr>
          <w:p w14:paraId="56D6AA64" w14:textId="77777777" w:rsidR="00A942D2" w:rsidRPr="005742CF" w:rsidRDefault="00A942D2" w:rsidP="00A13E18">
            <w:pPr>
              <w:jc w:val="center"/>
              <w:rPr>
                <w:rFonts w:cs="Times New Roman"/>
                <w:sz w:val="20"/>
                <w:szCs w:val="20"/>
              </w:rPr>
            </w:pPr>
          </w:p>
        </w:tc>
        <w:tc>
          <w:tcPr>
            <w:tcW w:w="1897" w:type="dxa"/>
            <w:tcBorders>
              <w:bottom w:val="single" w:sz="4" w:space="0" w:color="auto"/>
            </w:tcBorders>
            <w:noWrap/>
            <w:vAlign w:val="center"/>
          </w:tcPr>
          <w:p w14:paraId="04539C11" w14:textId="77777777" w:rsidR="00A942D2" w:rsidRPr="005742CF" w:rsidRDefault="00A942D2" w:rsidP="00A13E18">
            <w:pPr>
              <w:jc w:val="center"/>
              <w:rPr>
                <w:rFonts w:cs="Times New Roman"/>
                <w:b/>
                <w:bCs/>
                <w:sz w:val="20"/>
                <w:szCs w:val="20"/>
              </w:rPr>
            </w:pPr>
          </w:p>
        </w:tc>
        <w:tc>
          <w:tcPr>
            <w:tcW w:w="1446" w:type="dxa"/>
            <w:tcBorders>
              <w:bottom w:val="single" w:sz="4" w:space="0" w:color="auto"/>
            </w:tcBorders>
            <w:noWrap/>
            <w:vAlign w:val="center"/>
          </w:tcPr>
          <w:p w14:paraId="1696F492" w14:textId="77777777" w:rsidR="00A942D2" w:rsidRPr="005742CF" w:rsidRDefault="00A942D2" w:rsidP="00A13E18">
            <w:pPr>
              <w:jc w:val="center"/>
              <w:rPr>
                <w:rFonts w:cs="Times New Roman"/>
                <w:b/>
                <w:bCs/>
                <w:sz w:val="20"/>
                <w:szCs w:val="20"/>
              </w:rPr>
            </w:pPr>
          </w:p>
        </w:tc>
        <w:tc>
          <w:tcPr>
            <w:tcW w:w="1193" w:type="dxa"/>
            <w:tcBorders>
              <w:bottom w:val="single" w:sz="4" w:space="0" w:color="auto"/>
            </w:tcBorders>
            <w:noWrap/>
            <w:vAlign w:val="center"/>
          </w:tcPr>
          <w:p w14:paraId="383147F3" w14:textId="77777777" w:rsidR="00A942D2" w:rsidRPr="005742CF" w:rsidRDefault="00A942D2" w:rsidP="00A13E18">
            <w:pPr>
              <w:jc w:val="center"/>
              <w:rPr>
                <w:rFonts w:cs="Times New Roman"/>
                <w:sz w:val="20"/>
                <w:szCs w:val="20"/>
              </w:rPr>
            </w:pPr>
          </w:p>
        </w:tc>
        <w:tc>
          <w:tcPr>
            <w:tcW w:w="1134" w:type="dxa"/>
            <w:tcBorders>
              <w:bottom w:val="single" w:sz="4" w:space="0" w:color="auto"/>
            </w:tcBorders>
            <w:noWrap/>
            <w:vAlign w:val="center"/>
          </w:tcPr>
          <w:p w14:paraId="55A216FC" w14:textId="77777777" w:rsidR="00A942D2" w:rsidRPr="005742CF" w:rsidRDefault="00A942D2" w:rsidP="00A13E18">
            <w:pPr>
              <w:jc w:val="center"/>
              <w:rPr>
                <w:rFonts w:cs="Times New Roman"/>
                <w:sz w:val="20"/>
                <w:szCs w:val="20"/>
              </w:rPr>
            </w:pPr>
          </w:p>
        </w:tc>
        <w:tc>
          <w:tcPr>
            <w:tcW w:w="992" w:type="dxa"/>
            <w:tcBorders>
              <w:bottom w:val="single" w:sz="4" w:space="0" w:color="auto"/>
            </w:tcBorders>
            <w:noWrap/>
            <w:vAlign w:val="center"/>
          </w:tcPr>
          <w:p w14:paraId="465895FE" w14:textId="77777777" w:rsidR="00A942D2" w:rsidRPr="005742CF" w:rsidRDefault="00A942D2" w:rsidP="00A13E18">
            <w:pPr>
              <w:jc w:val="center"/>
              <w:rPr>
                <w:rFonts w:cs="Times New Roman"/>
                <w:sz w:val="20"/>
                <w:szCs w:val="20"/>
              </w:rPr>
            </w:pPr>
          </w:p>
        </w:tc>
      </w:tr>
      <w:tr w:rsidR="00A942D2" w:rsidRPr="00BC12B7" w14:paraId="1CDCB9CB" w14:textId="77777777" w:rsidTr="00A942D2">
        <w:trPr>
          <w:trHeight w:val="435"/>
        </w:trPr>
        <w:tc>
          <w:tcPr>
            <w:tcW w:w="595" w:type="dxa"/>
            <w:tcBorders>
              <w:bottom w:val="single" w:sz="4" w:space="0" w:color="auto"/>
            </w:tcBorders>
            <w:noWrap/>
            <w:vAlign w:val="center"/>
          </w:tcPr>
          <w:p w14:paraId="562DDC7A" w14:textId="77777777" w:rsidR="00A942D2" w:rsidRPr="005742CF" w:rsidRDefault="00A942D2" w:rsidP="00A13E18">
            <w:pPr>
              <w:jc w:val="center"/>
              <w:rPr>
                <w:rFonts w:cs="Times New Roman"/>
                <w:sz w:val="20"/>
                <w:szCs w:val="20"/>
              </w:rPr>
            </w:pPr>
            <w:r w:rsidRPr="005742CF">
              <w:rPr>
                <w:rFonts w:cs="Times New Roman"/>
                <w:sz w:val="20"/>
                <w:szCs w:val="20"/>
              </w:rPr>
              <w:t>3</w:t>
            </w:r>
          </w:p>
        </w:tc>
        <w:tc>
          <w:tcPr>
            <w:tcW w:w="681" w:type="dxa"/>
            <w:tcBorders>
              <w:bottom w:val="single" w:sz="4" w:space="0" w:color="auto"/>
            </w:tcBorders>
            <w:noWrap/>
            <w:vAlign w:val="center"/>
          </w:tcPr>
          <w:p w14:paraId="38700DEF" w14:textId="77777777" w:rsidR="00A942D2" w:rsidRPr="005742CF" w:rsidRDefault="00A942D2" w:rsidP="00A13E18">
            <w:pPr>
              <w:jc w:val="center"/>
              <w:rPr>
                <w:rFonts w:cs="Times New Roman"/>
                <w:sz w:val="20"/>
                <w:szCs w:val="20"/>
              </w:rPr>
            </w:pPr>
          </w:p>
        </w:tc>
        <w:tc>
          <w:tcPr>
            <w:tcW w:w="851" w:type="dxa"/>
            <w:tcBorders>
              <w:bottom w:val="single" w:sz="4" w:space="0" w:color="auto"/>
            </w:tcBorders>
            <w:noWrap/>
            <w:vAlign w:val="center"/>
          </w:tcPr>
          <w:p w14:paraId="3DD36CF4" w14:textId="77777777" w:rsidR="00A942D2" w:rsidRPr="005742CF" w:rsidRDefault="00A942D2" w:rsidP="00A13E18">
            <w:pPr>
              <w:jc w:val="center"/>
              <w:rPr>
                <w:rFonts w:cs="Times New Roman"/>
                <w:sz w:val="20"/>
                <w:szCs w:val="20"/>
              </w:rPr>
            </w:pPr>
          </w:p>
        </w:tc>
        <w:tc>
          <w:tcPr>
            <w:tcW w:w="992" w:type="dxa"/>
            <w:tcBorders>
              <w:bottom w:val="single" w:sz="4" w:space="0" w:color="auto"/>
            </w:tcBorders>
            <w:noWrap/>
            <w:vAlign w:val="center"/>
          </w:tcPr>
          <w:p w14:paraId="7307B264" w14:textId="77777777" w:rsidR="00A942D2" w:rsidRPr="005742CF" w:rsidRDefault="00A942D2" w:rsidP="00A13E18">
            <w:pPr>
              <w:jc w:val="center"/>
              <w:rPr>
                <w:rFonts w:cs="Times New Roman"/>
                <w:sz w:val="20"/>
                <w:szCs w:val="20"/>
              </w:rPr>
            </w:pPr>
          </w:p>
        </w:tc>
        <w:tc>
          <w:tcPr>
            <w:tcW w:w="704" w:type="dxa"/>
            <w:tcBorders>
              <w:bottom w:val="single" w:sz="4" w:space="0" w:color="auto"/>
            </w:tcBorders>
            <w:noWrap/>
            <w:vAlign w:val="center"/>
          </w:tcPr>
          <w:p w14:paraId="095399CC" w14:textId="77777777" w:rsidR="00A942D2" w:rsidRPr="005742CF" w:rsidRDefault="00A942D2" w:rsidP="00A13E18">
            <w:pPr>
              <w:jc w:val="center"/>
              <w:rPr>
                <w:rFonts w:cs="Times New Roman"/>
                <w:sz w:val="20"/>
                <w:szCs w:val="20"/>
              </w:rPr>
            </w:pPr>
          </w:p>
        </w:tc>
        <w:tc>
          <w:tcPr>
            <w:tcW w:w="714" w:type="dxa"/>
            <w:tcBorders>
              <w:bottom w:val="single" w:sz="4" w:space="0" w:color="auto"/>
            </w:tcBorders>
            <w:noWrap/>
            <w:vAlign w:val="center"/>
          </w:tcPr>
          <w:p w14:paraId="673FD723" w14:textId="77777777" w:rsidR="00A942D2" w:rsidRPr="005742CF" w:rsidRDefault="00A942D2" w:rsidP="00A13E18">
            <w:pPr>
              <w:jc w:val="center"/>
              <w:rPr>
                <w:rFonts w:cs="Times New Roman"/>
                <w:sz w:val="20"/>
                <w:szCs w:val="20"/>
              </w:rPr>
            </w:pPr>
          </w:p>
        </w:tc>
        <w:tc>
          <w:tcPr>
            <w:tcW w:w="1897" w:type="dxa"/>
            <w:tcBorders>
              <w:bottom w:val="single" w:sz="4" w:space="0" w:color="auto"/>
            </w:tcBorders>
            <w:noWrap/>
            <w:vAlign w:val="center"/>
          </w:tcPr>
          <w:p w14:paraId="172D441E" w14:textId="77777777" w:rsidR="00A942D2" w:rsidRPr="005742CF" w:rsidRDefault="00A942D2" w:rsidP="00A13E18">
            <w:pPr>
              <w:jc w:val="center"/>
              <w:rPr>
                <w:rFonts w:cs="Times New Roman"/>
                <w:b/>
                <w:bCs/>
                <w:sz w:val="20"/>
                <w:szCs w:val="20"/>
              </w:rPr>
            </w:pPr>
          </w:p>
        </w:tc>
        <w:tc>
          <w:tcPr>
            <w:tcW w:w="1446" w:type="dxa"/>
            <w:tcBorders>
              <w:bottom w:val="single" w:sz="4" w:space="0" w:color="auto"/>
            </w:tcBorders>
            <w:noWrap/>
            <w:vAlign w:val="center"/>
          </w:tcPr>
          <w:p w14:paraId="3E9AE3AD" w14:textId="77777777" w:rsidR="00A942D2" w:rsidRPr="005742CF" w:rsidRDefault="00A942D2" w:rsidP="00A13E18">
            <w:pPr>
              <w:jc w:val="center"/>
              <w:rPr>
                <w:rFonts w:cs="Times New Roman"/>
                <w:b/>
                <w:bCs/>
                <w:sz w:val="20"/>
                <w:szCs w:val="20"/>
              </w:rPr>
            </w:pPr>
          </w:p>
        </w:tc>
        <w:tc>
          <w:tcPr>
            <w:tcW w:w="1193" w:type="dxa"/>
            <w:tcBorders>
              <w:bottom w:val="single" w:sz="4" w:space="0" w:color="auto"/>
            </w:tcBorders>
            <w:noWrap/>
            <w:vAlign w:val="center"/>
          </w:tcPr>
          <w:p w14:paraId="571D4734" w14:textId="77777777" w:rsidR="00A942D2" w:rsidRPr="005742CF" w:rsidRDefault="00A942D2" w:rsidP="00A13E18">
            <w:pPr>
              <w:jc w:val="center"/>
              <w:rPr>
                <w:rFonts w:cs="Times New Roman"/>
                <w:sz w:val="20"/>
                <w:szCs w:val="20"/>
              </w:rPr>
            </w:pPr>
          </w:p>
        </w:tc>
        <w:tc>
          <w:tcPr>
            <w:tcW w:w="1134" w:type="dxa"/>
            <w:tcBorders>
              <w:bottom w:val="single" w:sz="4" w:space="0" w:color="auto"/>
            </w:tcBorders>
            <w:noWrap/>
            <w:vAlign w:val="center"/>
          </w:tcPr>
          <w:p w14:paraId="19416A30" w14:textId="77777777" w:rsidR="00A942D2" w:rsidRPr="005742CF" w:rsidRDefault="00A942D2" w:rsidP="00A13E18">
            <w:pPr>
              <w:jc w:val="center"/>
              <w:rPr>
                <w:rFonts w:cs="Times New Roman"/>
                <w:sz w:val="20"/>
                <w:szCs w:val="20"/>
              </w:rPr>
            </w:pPr>
          </w:p>
        </w:tc>
        <w:tc>
          <w:tcPr>
            <w:tcW w:w="992" w:type="dxa"/>
            <w:tcBorders>
              <w:bottom w:val="single" w:sz="4" w:space="0" w:color="auto"/>
            </w:tcBorders>
            <w:noWrap/>
            <w:vAlign w:val="center"/>
          </w:tcPr>
          <w:p w14:paraId="7D93742C" w14:textId="77777777" w:rsidR="00A942D2" w:rsidRPr="005742CF" w:rsidRDefault="00A942D2" w:rsidP="00A13E18">
            <w:pPr>
              <w:jc w:val="center"/>
              <w:rPr>
                <w:rFonts w:cs="Times New Roman"/>
                <w:sz w:val="20"/>
                <w:szCs w:val="20"/>
              </w:rPr>
            </w:pPr>
          </w:p>
        </w:tc>
      </w:tr>
      <w:tr w:rsidR="00A942D2" w:rsidRPr="00BC12B7" w14:paraId="5C960EB2" w14:textId="77777777" w:rsidTr="00A942D2">
        <w:trPr>
          <w:trHeight w:val="345"/>
        </w:trPr>
        <w:tc>
          <w:tcPr>
            <w:tcW w:w="595" w:type="dxa"/>
            <w:tcBorders>
              <w:top w:val="single" w:sz="4" w:space="0" w:color="auto"/>
              <w:left w:val="nil"/>
              <w:bottom w:val="nil"/>
              <w:right w:val="nil"/>
            </w:tcBorders>
            <w:noWrap/>
            <w:vAlign w:val="bottom"/>
          </w:tcPr>
          <w:p w14:paraId="5AD05352" w14:textId="77777777" w:rsidR="00A942D2" w:rsidRPr="00BC12B7" w:rsidRDefault="00A942D2" w:rsidP="00A13E18">
            <w:pPr>
              <w:jc w:val="both"/>
              <w:rPr>
                <w:szCs w:val="28"/>
              </w:rPr>
            </w:pPr>
          </w:p>
        </w:tc>
        <w:tc>
          <w:tcPr>
            <w:tcW w:w="681" w:type="dxa"/>
            <w:tcBorders>
              <w:top w:val="single" w:sz="4" w:space="0" w:color="auto"/>
              <w:left w:val="nil"/>
              <w:bottom w:val="nil"/>
              <w:right w:val="nil"/>
            </w:tcBorders>
            <w:noWrap/>
            <w:vAlign w:val="bottom"/>
          </w:tcPr>
          <w:p w14:paraId="051961EF" w14:textId="77777777" w:rsidR="00A942D2" w:rsidRPr="00BC12B7" w:rsidRDefault="00A942D2" w:rsidP="00A13E18">
            <w:pPr>
              <w:jc w:val="both"/>
              <w:rPr>
                <w:szCs w:val="28"/>
              </w:rPr>
            </w:pPr>
          </w:p>
        </w:tc>
        <w:tc>
          <w:tcPr>
            <w:tcW w:w="1843" w:type="dxa"/>
            <w:gridSpan w:val="2"/>
            <w:tcBorders>
              <w:top w:val="single" w:sz="4" w:space="0" w:color="auto"/>
              <w:left w:val="nil"/>
              <w:bottom w:val="nil"/>
              <w:right w:val="nil"/>
            </w:tcBorders>
            <w:noWrap/>
            <w:vAlign w:val="bottom"/>
          </w:tcPr>
          <w:p w14:paraId="39CECBF1" w14:textId="77777777" w:rsidR="00A942D2" w:rsidRDefault="00A942D2" w:rsidP="00A13E18">
            <w:pPr>
              <w:spacing w:before="240"/>
              <w:jc w:val="center"/>
              <w:rPr>
                <w:b/>
                <w:bCs/>
              </w:rPr>
            </w:pPr>
            <w:r w:rsidRPr="00BC12B7">
              <w:rPr>
                <w:b/>
                <w:bCs/>
              </w:rPr>
              <w:t>Người lập biểu</w:t>
            </w:r>
          </w:p>
        </w:tc>
        <w:tc>
          <w:tcPr>
            <w:tcW w:w="704" w:type="dxa"/>
            <w:tcBorders>
              <w:top w:val="single" w:sz="4" w:space="0" w:color="auto"/>
              <w:left w:val="nil"/>
              <w:bottom w:val="nil"/>
              <w:right w:val="nil"/>
            </w:tcBorders>
            <w:noWrap/>
            <w:vAlign w:val="bottom"/>
          </w:tcPr>
          <w:p w14:paraId="4D72A648" w14:textId="77777777" w:rsidR="00A942D2" w:rsidRPr="00BC12B7" w:rsidRDefault="00A942D2" w:rsidP="00A13E18">
            <w:pPr>
              <w:jc w:val="both"/>
              <w:rPr>
                <w:szCs w:val="28"/>
              </w:rPr>
            </w:pPr>
          </w:p>
        </w:tc>
        <w:tc>
          <w:tcPr>
            <w:tcW w:w="714" w:type="dxa"/>
            <w:tcBorders>
              <w:top w:val="single" w:sz="4" w:space="0" w:color="auto"/>
              <w:left w:val="nil"/>
              <w:bottom w:val="nil"/>
              <w:right w:val="nil"/>
            </w:tcBorders>
            <w:noWrap/>
            <w:vAlign w:val="bottom"/>
          </w:tcPr>
          <w:p w14:paraId="4261E7CE" w14:textId="77777777" w:rsidR="00A942D2" w:rsidRPr="00BC12B7" w:rsidRDefault="00A942D2" w:rsidP="00A13E18">
            <w:pPr>
              <w:jc w:val="both"/>
              <w:rPr>
                <w:szCs w:val="28"/>
              </w:rPr>
            </w:pPr>
          </w:p>
        </w:tc>
        <w:tc>
          <w:tcPr>
            <w:tcW w:w="1897" w:type="dxa"/>
            <w:tcBorders>
              <w:top w:val="single" w:sz="4" w:space="0" w:color="auto"/>
              <w:left w:val="nil"/>
              <w:bottom w:val="nil"/>
              <w:right w:val="nil"/>
            </w:tcBorders>
            <w:noWrap/>
            <w:vAlign w:val="bottom"/>
          </w:tcPr>
          <w:p w14:paraId="4106A6E6" w14:textId="77777777" w:rsidR="00A942D2" w:rsidRPr="00BC12B7" w:rsidRDefault="00A942D2" w:rsidP="00A13E18">
            <w:pPr>
              <w:jc w:val="both"/>
              <w:rPr>
                <w:szCs w:val="28"/>
              </w:rPr>
            </w:pPr>
          </w:p>
        </w:tc>
        <w:tc>
          <w:tcPr>
            <w:tcW w:w="1446" w:type="dxa"/>
            <w:tcBorders>
              <w:top w:val="single" w:sz="4" w:space="0" w:color="auto"/>
              <w:left w:val="nil"/>
              <w:bottom w:val="nil"/>
              <w:right w:val="nil"/>
            </w:tcBorders>
            <w:noWrap/>
            <w:vAlign w:val="bottom"/>
          </w:tcPr>
          <w:p w14:paraId="373D8FF6" w14:textId="77777777" w:rsidR="00A942D2" w:rsidRPr="00BC12B7" w:rsidRDefault="00A942D2" w:rsidP="00A13E18">
            <w:pPr>
              <w:jc w:val="both"/>
              <w:rPr>
                <w:szCs w:val="28"/>
              </w:rPr>
            </w:pPr>
          </w:p>
        </w:tc>
        <w:tc>
          <w:tcPr>
            <w:tcW w:w="3319" w:type="dxa"/>
            <w:gridSpan w:val="3"/>
            <w:tcBorders>
              <w:top w:val="single" w:sz="4" w:space="0" w:color="auto"/>
              <w:left w:val="nil"/>
              <w:bottom w:val="nil"/>
              <w:right w:val="nil"/>
            </w:tcBorders>
            <w:noWrap/>
            <w:vAlign w:val="bottom"/>
          </w:tcPr>
          <w:p w14:paraId="4FC89201" w14:textId="77777777" w:rsidR="00A942D2" w:rsidRDefault="00A942D2" w:rsidP="00A13E18">
            <w:pPr>
              <w:jc w:val="center"/>
              <w:rPr>
                <w:b/>
                <w:bCs/>
              </w:rPr>
            </w:pPr>
            <w:r w:rsidRPr="00BC12B7">
              <w:rPr>
                <w:b/>
                <w:bCs/>
              </w:rPr>
              <w:t>Phụ trách đơn vị</w:t>
            </w:r>
          </w:p>
        </w:tc>
      </w:tr>
    </w:tbl>
    <w:p w14:paraId="03BEB6CF" w14:textId="77777777" w:rsidR="00A942D2" w:rsidRDefault="00A942D2" w:rsidP="00A942D2">
      <w:pPr>
        <w:spacing w:before="120" w:after="0" w:line="240" w:lineRule="auto"/>
        <w:rPr>
          <w:rFonts w:cs="Times New Roman"/>
          <w:b/>
          <w:bCs/>
          <w:color w:val="000000"/>
          <w:sz w:val="27"/>
          <w:szCs w:val="27"/>
        </w:rPr>
      </w:pPr>
    </w:p>
    <w:p w14:paraId="4677C524" w14:textId="77777777" w:rsidR="00A942D2" w:rsidRDefault="00A942D2" w:rsidP="00A942D2">
      <w:pPr>
        <w:spacing w:after="0" w:line="240" w:lineRule="auto"/>
        <w:ind w:left="-119"/>
        <w:jc w:val="center"/>
        <w:rPr>
          <w:rFonts w:cs="Times New Roman"/>
          <w:b/>
          <w:sz w:val="28"/>
          <w:szCs w:val="28"/>
          <w:lang w:val="en-US"/>
        </w:rPr>
      </w:pPr>
    </w:p>
    <w:p w14:paraId="71267617" w14:textId="1BABF593" w:rsidR="00A942D2" w:rsidRDefault="00A942D2" w:rsidP="003403F3">
      <w:pPr>
        <w:rPr>
          <w:rFonts w:cs="Times New Roman"/>
          <w:b/>
          <w:sz w:val="28"/>
          <w:szCs w:val="28"/>
          <w:lang w:val="en-US"/>
        </w:rPr>
      </w:pPr>
    </w:p>
    <w:p w14:paraId="7AEE1BC3" w14:textId="63C708C7" w:rsidR="00A942D2" w:rsidRDefault="00A942D2" w:rsidP="003403F3">
      <w:pPr>
        <w:rPr>
          <w:rFonts w:cs="Times New Roman"/>
          <w:b/>
          <w:sz w:val="28"/>
          <w:szCs w:val="28"/>
          <w:lang w:val="en-US"/>
        </w:rPr>
      </w:pPr>
    </w:p>
    <w:p w14:paraId="65A8A37E" w14:textId="77777777" w:rsidR="00A942D2" w:rsidRDefault="00A942D2">
      <w:pPr>
        <w:rPr>
          <w:rFonts w:cs="Times New Roman"/>
          <w:b/>
          <w:sz w:val="28"/>
          <w:szCs w:val="28"/>
          <w:lang w:val="en-US"/>
        </w:rPr>
      </w:pPr>
      <w:r>
        <w:rPr>
          <w:rFonts w:cs="Times New Roman"/>
          <w:b/>
          <w:sz w:val="28"/>
          <w:szCs w:val="28"/>
          <w:lang w:val="en-US"/>
        </w:rPr>
        <w:br w:type="page"/>
      </w:r>
    </w:p>
    <w:p w14:paraId="01F0D9B3" w14:textId="77777777" w:rsidR="00A942D2" w:rsidRDefault="00A942D2" w:rsidP="003403F3">
      <w:pPr>
        <w:rPr>
          <w:rFonts w:cs="Times New Roman"/>
          <w:b/>
          <w:sz w:val="28"/>
          <w:szCs w:val="28"/>
          <w:lang w:val="en-US"/>
        </w:rPr>
        <w:sectPr w:rsidR="00A942D2" w:rsidSect="00A942D2">
          <w:pgSz w:w="16839" w:h="11907" w:orient="landscape" w:code="9"/>
          <w:pgMar w:top="1418" w:right="964" w:bottom="760" w:left="1134" w:header="720" w:footer="414" w:gutter="0"/>
          <w:cols w:space="720"/>
          <w:docGrid w:linePitch="360"/>
        </w:sectPr>
      </w:pPr>
    </w:p>
    <w:p w14:paraId="31058DC5" w14:textId="77777777" w:rsidR="00A942D2" w:rsidRPr="002D5FF7" w:rsidRDefault="00A942D2" w:rsidP="00A942D2">
      <w:pPr>
        <w:spacing w:after="0" w:line="240" w:lineRule="auto"/>
        <w:ind w:left="-119"/>
        <w:jc w:val="center"/>
        <w:rPr>
          <w:rFonts w:cs="Times New Roman"/>
          <w:b/>
          <w:sz w:val="28"/>
          <w:szCs w:val="28"/>
          <w:highlight w:val="yellow"/>
          <w:lang w:val="en-US"/>
        </w:rPr>
      </w:pPr>
      <w:r>
        <w:rPr>
          <w:rFonts w:cs="Times New Roman"/>
          <w:b/>
          <w:sz w:val="28"/>
          <w:szCs w:val="28"/>
          <w:highlight w:val="yellow"/>
          <w:lang w:val="en-US"/>
        </w:rPr>
        <w:lastRenderedPageBreak/>
        <w:t>Phụ lục 6</w:t>
      </w:r>
    </w:p>
    <w:p w14:paraId="3D1C7ACF" w14:textId="77777777" w:rsidR="00A942D2" w:rsidRPr="004C6F1D" w:rsidRDefault="00A942D2" w:rsidP="00A942D2">
      <w:pPr>
        <w:spacing w:after="0" w:line="240" w:lineRule="auto"/>
        <w:ind w:left="-119"/>
        <w:jc w:val="center"/>
        <w:rPr>
          <w:rFonts w:cs="Times New Roman"/>
          <w:b/>
          <w:sz w:val="28"/>
          <w:szCs w:val="28"/>
        </w:rPr>
      </w:pPr>
      <w:r w:rsidRPr="00CB13BC">
        <w:rPr>
          <w:rFonts w:cs="Times New Roman"/>
          <w:b/>
          <w:sz w:val="28"/>
          <w:szCs w:val="28"/>
          <w:highlight w:val="yellow"/>
        </w:rPr>
        <w:t>VÙNG ĐÓN TRẢ HOA TIÊU VÀ VÙNG KIỂM DỊCH</w:t>
      </w:r>
      <w:r w:rsidRPr="004C6F1D">
        <w:rPr>
          <w:rFonts w:cs="Times New Roman"/>
          <w:b/>
          <w:sz w:val="28"/>
          <w:szCs w:val="28"/>
        </w:rPr>
        <w:t xml:space="preserve"> </w:t>
      </w:r>
    </w:p>
    <w:p w14:paraId="08A0328A" w14:textId="77777777" w:rsidR="00A942D2" w:rsidRPr="004C6F1D" w:rsidRDefault="00A942D2" w:rsidP="00A942D2">
      <w:pPr>
        <w:spacing w:after="0" w:line="240" w:lineRule="auto"/>
        <w:ind w:left="-119"/>
        <w:jc w:val="center"/>
        <w:rPr>
          <w:rFonts w:cs="Times New Roman"/>
          <w:b/>
          <w:sz w:val="28"/>
          <w:szCs w:val="28"/>
        </w:rPr>
      </w:pPr>
      <w:r w:rsidRPr="004C6F1D">
        <w:rPr>
          <w:rFonts w:cs="Times New Roman"/>
          <w:b/>
          <w:sz w:val="28"/>
          <w:szCs w:val="28"/>
        </w:rPr>
        <w:t xml:space="preserve">THUỘC VÙNG NƯỚC CẢNG BIỂN ĐỒNG THÁP </w:t>
      </w:r>
    </w:p>
    <w:p w14:paraId="04BF9BB9" w14:textId="77777777" w:rsidR="00A942D2" w:rsidRPr="004C6F1D" w:rsidRDefault="00A942D2" w:rsidP="00A942D2">
      <w:pPr>
        <w:spacing w:after="0" w:line="240" w:lineRule="auto"/>
        <w:ind w:firstLine="567"/>
        <w:jc w:val="both"/>
        <w:rPr>
          <w:rFonts w:cs="Times New Roman"/>
          <w:b/>
          <w:sz w:val="28"/>
          <w:szCs w:val="28"/>
        </w:rPr>
      </w:pPr>
      <w:r w:rsidRPr="004C6F1D">
        <w:rPr>
          <w:rFonts w:cs="Times New Roman"/>
          <w:b/>
          <w:sz w:val="28"/>
          <w:szCs w:val="28"/>
        </w:rPr>
        <w:t>1. Vùng đón trả hoa tiêu cho tàu thuyền vào, rời các cảng thuộc địa phận tỉnh</w:t>
      </w:r>
      <w:r>
        <w:rPr>
          <w:rFonts w:cs="Times New Roman"/>
          <w:b/>
          <w:sz w:val="28"/>
          <w:szCs w:val="28"/>
          <w:lang w:val="en-US"/>
        </w:rPr>
        <w:t xml:space="preserve"> Bến Tre, tỉnh Vĩnh Long, tỉnh</w:t>
      </w:r>
      <w:r w:rsidRPr="004C6F1D">
        <w:rPr>
          <w:rFonts w:cs="Times New Roman"/>
          <w:b/>
          <w:sz w:val="28"/>
          <w:szCs w:val="28"/>
        </w:rPr>
        <w:t xml:space="preserve"> Đồng Tháp và tàu thuyền quá cảnh Việt Nam sang Campuchia qua sông Tiền như sau:</w:t>
      </w:r>
    </w:p>
    <w:p w14:paraId="45C5B58A" w14:textId="77777777" w:rsidR="00A942D2" w:rsidRPr="004C6F1D" w:rsidRDefault="00A942D2" w:rsidP="00A942D2">
      <w:pPr>
        <w:pStyle w:val="ListParagraph"/>
        <w:numPr>
          <w:ilvl w:val="0"/>
          <w:numId w:val="4"/>
        </w:numPr>
        <w:tabs>
          <w:tab w:val="left" w:pos="993"/>
        </w:tabs>
        <w:spacing w:before="80" w:after="80" w:line="240" w:lineRule="auto"/>
        <w:ind w:left="0" w:firstLine="709"/>
        <w:contextualSpacing/>
        <w:jc w:val="both"/>
        <w:rPr>
          <w:rFonts w:ascii="Times New Roman" w:hAnsi="Times New Roman" w:cs="Times New Roman"/>
          <w:color w:val="000000"/>
          <w:sz w:val="28"/>
          <w:szCs w:val="28"/>
        </w:rPr>
      </w:pPr>
      <w:r w:rsidRPr="004C6F1D">
        <w:rPr>
          <w:rFonts w:ascii="Times New Roman" w:hAnsi="Times New Roman" w:cs="Times New Roman"/>
          <w:b/>
          <w:sz w:val="28"/>
          <w:szCs w:val="28"/>
        </w:rPr>
        <w:t>Vùng 1:</w:t>
      </w:r>
      <w:r w:rsidRPr="004C6F1D">
        <w:rPr>
          <w:rFonts w:ascii="Times New Roman" w:hAnsi="Times New Roman" w:cs="Times New Roman"/>
          <w:color w:val="000000"/>
          <w:sz w:val="28"/>
          <w:szCs w:val="28"/>
        </w:rPr>
        <w:t xml:space="preserve"> cho tàu thuyền có chiều dài lớn nhất không quá 135 m và mớn nước không quá 7,5 m (trừ các tàu thuyền quy định tại Vùng 3) đón hoa tiêu, được giới hạn bởi các đoạn thẳng nối lần lượt các điểm A, B, C, D có tọa độ như sau:</w:t>
      </w:r>
    </w:p>
    <w:tbl>
      <w:tblPr>
        <w:tblW w:w="916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7"/>
        <w:gridCol w:w="1962"/>
        <w:gridCol w:w="2142"/>
        <w:gridCol w:w="1962"/>
        <w:gridCol w:w="2142"/>
      </w:tblGrid>
      <w:tr w:rsidR="00A942D2" w:rsidRPr="004C6F1D" w14:paraId="3B20F550" w14:textId="77777777" w:rsidTr="00A13E18">
        <w:trPr>
          <w:tblCellSpacing w:w="0" w:type="dxa"/>
          <w:jc w:val="center"/>
        </w:trPr>
        <w:tc>
          <w:tcPr>
            <w:tcW w:w="95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CD244DA"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Tên điểm</w:t>
            </w:r>
          </w:p>
        </w:tc>
        <w:tc>
          <w:tcPr>
            <w:tcW w:w="41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9A8313E"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Hệ tọa độ VN-2000</w:t>
            </w:r>
          </w:p>
        </w:tc>
        <w:tc>
          <w:tcPr>
            <w:tcW w:w="41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475ED65"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Hệ tọa độ WGS-84</w:t>
            </w:r>
          </w:p>
        </w:tc>
      </w:tr>
      <w:tr w:rsidR="00A942D2" w:rsidRPr="004C6F1D" w14:paraId="29ABF00E" w14:textId="77777777" w:rsidTr="00A13E1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6FCBAF" w14:textId="77777777" w:rsidR="00A942D2" w:rsidRPr="004C6F1D" w:rsidRDefault="00A942D2" w:rsidP="00A942D2">
            <w:pPr>
              <w:spacing w:line="240" w:lineRule="auto"/>
              <w:rPr>
                <w:rFonts w:eastAsia="Times New Roman" w:cs="Times New Roman"/>
                <w:color w:val="000000"/>
                <w:szCs w:val="24"/>
              </w:rPr>
            </w:pP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E5FFAC"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Vĩ độ (N)</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8E3024"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Kinh độ (E)</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9B9EE"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Vĩ độ (N)</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BECC2E"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Kinh độ (E)</w:t>
            </w:r>
          </w:p>
        </w:tc>
      </w:tr>
      <w:tr w:rsidR="00A942D2" w:rsidRPr="004C6F1D" w14:paraId="42B25C58" w14:textId="77777777" w:rsidTr="00A13E18">
        <w:trPr>
          <w:tblCellSpacing w:w="0" w:type="dxa"/>
          <w:jc w:val="center"/>
        </w:trPr>
        <w:tc>
          <w:tcPr>
            <w:tcW w:w="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251FC7" w14:textId="77777777" w:rsidR="00A942D2" w:rsidRPr="004C6F1D" w:rsidRDefault="00A942D2" w:rsidP="00A942D2">
            <w:pPr>
              <w:pStyle w:val="NormalWeb"/>
              <w:spacing w:before="0" w:beforeAutospacing="0" w:after="0" w:afterAutospacing="0"/>
              <w:jc w:val="center"/>
              <w:rPr>
                <w:color w:val="000000"/>
              </w:rPr>
            </w:pPr>
            <w:r w:rsidRPr="004C6F1D">
              <w:rPr>
                <w:color w:val="000000"/>
              </w:rPr>
              <w:t>A</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0F533"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20’46’’</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B928C"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03’00’’</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01E9B7"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20’43’’</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FD7B1"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03’07’’</w:t>
            </w:r>
          </w:p>
        </w:tc>
      </w:tr>
      <w:tr w:rsidR="00A942D2" w:rsidRPr="004C6F1D" w14:paraId="46272772" w14:textId="77777777" w:rsidTr="00A13E18">
        <w:trPr>
          <w:tblCellSpacing w:w="0" w:type="dxa"/>
          <w:jc w:val="center"/>
        </w:trPr>
        <w:tc>
          <w:tcPr>
            <w:tcW w:w="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8D7AE7" w14:textId="77777777" w:rsidR="00A942D2" w:rsidRPr="004C6F1D" w:rsidRDefault="00A942D2" w:rsidP="00A942D2">
            <w:pPr>
              <w:pStyle w:val="NormalWeb"/>
              <w:spacing w:before="0" w:beforeAutospacing="0" w:after="0" w:afterAutospacing="0"/>
              <w:jc w:val="center"/>
              <w:rPr>
                <w:color w:val="000000"/>
              </w:rPr>
            </w:pPr>
            <w:r w:rsidRPr="004C6F1D">
              <w:rPr>
                <w:color w:val="000000"/>
              </w:rPr>
              <w:t>B</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B0CF15"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20’52’’</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04FFF7"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03’22’’</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DC8E70"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20’48’’</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5111DD"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03’29’’</w:t>
            </w:r>
          </w:p>
        </w:tc>
      </w:tr>
      <w:tr w:rsidR="00A942D2" w:rsidRPr="004C6F1D" w14:paraId="7339570C" w14:textId="77777777" w:rsidTr="00A13E18">
        <w:trPr>
          <w:tblCellSpacing w:w="0" w:type="dxa"/>
          <w:jc w:val="center"/>
        </w:trPr>
        <w:tc>
          <w:tcPr>
            <w:tcW w:w="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212A49" w14:textId="77777777" w:rsidR="00A942D2" w:rsidRPr="004C6F1D" w:rsidRDefault="00A942D2" w:rsidP="00A942D2">
            <w:pPr>
              <w:pStyle w:val="NormalWeb"/>
              <w:spacing w:before="0" w:beforeAutospacing="0" w:after="0" w:afterAutospacing="0"/>
              <w:jc w:val="center"/>
              <w:rPr>
                <w:color w:val="000000"/>
              </w:rPr>
            </w:pPr>
            <w:r w:rsidRPr="004C6F1D">
              <w:rPr>
                <w:color w:val="000000"/>
              </w:rPr>
              <w:t>C</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60259B"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20’01’’</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8FAB83"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03’34’’</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39257"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19’58’’</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01CD9A"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03’41’’</w:t>
            </w:r>
          </w:p>
        </w:tc>
      </w:tr>
      <w:tr w:rsidR="00A942D2" w:rsidRPr="004C6F1D" w14:paraId="2EA511B8" w14:textId="77777777" w:rsidTr="00A13E18">
        <w:trPr>
          <w:tblCellSpacing w:w="0" w:type="dxa"/>
          <w:jc w:val="center"/>
        </w:trPr>
        <w:tc>
          <w:tcPr>
            <w:tcW w:w="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CD59D9" w14:textId="77777777" w:rsidR="00A942D2" w:rsidRPr="004C6F1D" w:rsidRDefault="00A942D2" w:rsidP="00A942D2">
            <w:pPr>
              <w:pStyle w:val="NormalWeb"/>
              <w:spacing w:before="0" w:beforeAutospacing="0" w:after="0" w:afterAutospacing="0"/>
              <w:jc w:val="center"/>
              <w:rPr>
                <w:color w:val="000000"/>
              </w:rPr>
            </w:pPr>
            <w:r w:rsidRPr="004C6F1D">
              <w:rPr>
                <w:color w:val="000000"/>
              </w:rPr>
              <w:t>D</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FCC8A6"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19’56’’</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AA7B05"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03’12’’</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3E4C2D"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19’52’’</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FD40A1"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03’18’’</w:t>
            </w:r>
          </w:p>
        </w:tc>
      </w:tr>
    </w:tbl>
    <w:p w14:paraId="0DA58049" w14:textId="77777777" w:rsidR="00A942D2" w:rsidRPr="004C6F1D" w:rsidRDefault="00A942D2" w:rsidP="00A942D2">
      <w:pPr>
        <w:pStyle w:val="ListParagraph"/>
        <w:numPr>
          <w:ilvl w:val="0"/>
          <w:numId w:val="4"/>
        </w:numPr>
        <w:tabs>
          <w:tab w:val="left" w:pos="993"/>
        </w:tabs>
        <w:spacing w:before="80" w:after="80" w:line="240" w:lineRule="auto"/>
        <w:ind w:left="0" w:firstLine="709"/>
        <w:contextualSpacing/>
        <w:jc w:val="both"/>
        <w:rPr>
          <w:rFonts w:ascii="Times New Roman" w:eastAsia="Times New Roman" w:hAnsi="Times New Roman" w:cs="Times New Roman"/>
          <w:b/>
          <w:sz w:val="28"/>
          <w:szCs w:val="28"/>
        </w:rPr>
      </w:pPr>
      <w:r w:rsidRPr="004C6F1D">
        <w:rPr>
          <w:rFonts w:ascii="Times New Roman" w:hAnsi="Times New Roman" w:cs="Times New Roman"/>
          <w:b/>
          <w:sz w:val="28"/>
          <w:szCs w:val="28"/>
        </w:rPr>
        <w:t xml:space="preserve">Vùng 2: </w:t>
      </w:r>
      <w:r w:rsidRPr="004C6F1D">
        <w:rPr>
          <w:rFonts w:ascii="Times New Roman" w:hAnsi="Times New Roman" w:cs="Times New Roman"/>
          <w:color w:val="000000"/>
          <w:sz w:val="28"/>
          <w:szCs w:val="28"/>
        </w:rPr>
        <w:t>cho tàu thuyền có chiều dài lớn nhất không quá 135 m và mớn nước không quá 7,5 m (trừ tàu thuyền quy định tại Vùng 3) trả hoa tiêu, được giới hạn bởi các đoạn thẳng nối lần lượt các điểm E, G, H, I có tọa độ như sau:</w:t>
      </w:r>
    </w:p>
    <w:tbl>
      <w:tblPr>
        <w:tblW w:w="916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7"/>
        <w:gridCol w:w="1962"/>
        <w:gridCol w:w="2142"/>
        <w:gridCol w:w="1962"/>
        <w:gridCol w:w="2142"/>
      </w:tblGrid>
      <w:tr w:rsidR="00A942D2" w:rsidRPr="004C6F1D" w14:paraId="13BEFD7B" w14:textId="77777777" w:rsidTr="00A13E18">
        <w:trPr>
          <w:tblCellSpacing w:w="0" w:type="dxa"/>
          <w:jc w:val="center"/>
        </w:trPr>
        <w:tc>
          <w:tcPr>
            <w:tcW w:w="9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1372C17"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Tên điểm</w:t>
            </w:r>
          </w:p>
        </w:tc>
        <w:tc>
          <w:tcPr>
            <w:tcW w:w="41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CA33157"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Hệ tọa độ VN-2000</w:t>
            </w:r>
          </w:p>
        </w:tc>
        <w:tc>
          <w:tcPr>
            <w:tcW w:w="41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BA8BF47"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Hệ tọa độ WGS-84</w:t>
            </w:r>
          </w:p>
        </w:tc>
      </w:tr>
      <w:tr w:rsidR="00A942D2" w:rsidRPr="004C6F1D" w14:paraId="16599389" w14:textId="77777777" w:rsidTr="00A13E1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0F26BC" w14:textId="77777777" w:rsidR="00A942D2" w:rsidRPr="004C6F1D" w:rsidRDefault="00A942D2" w:rsidP="00A942D2">
            <w:pPr>
              <w:spacing w:line="240" w:lineRule="auto"/>
              <w:rPr>
                <w:rFonts w:eastAsia="Times New Roman" w:cs="Times New Roman"/>
                <w:color w:val="000000"/>
                <w:szCs w:val="24"/>
              </w:rPr>
            </w:pP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4DC5F9"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Vĩ độ (N)</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B0CCD5"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Kinh độ (E)</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AEC606"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Vĩ độ (N)</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EF81F7" w14:textId="77777777" w:rsidR="00A942D2" w:rsidRPr="004C6F1D" w:rsidRDefault="00A942D2" w:rsidP="00A942D2">
            <w:pPr>
              <w:pStyle w:val="NormalWeb"/>
              <w:spacing w:before="0" w:beforeAutospacing="0" w:after="0" w:afterAutospacing="0"/>
              <w:jc w:val="center"/>
              <w:rPr>
                <w:color w:val="000000"/>
              </w:rPr>
            </w:pPr>
            <w:r w:rsidRPr="004C6F1D">
              <w:rPr>
                <w:rStyle w:val="Strong"/>
                <w:color w:val="000000"/>
              </w:rPr>
              <w:t>Kinh độ (E)</w:t>
            </w:r>
          </w:p>
        </w:tc>
      </w:tr>
      <w:tr w:rsidR="00A942D2" w:rsidRPr="004C6F1D" w14:paraId="0ACBD009" w14:textId="77777777" w:rsidTr="00A13E18">
        <w:trPr>
          <w:tblCellSpacing w:w="0" w:type="dxa"/>
          <w:jc w:val="center"/>
        </w:trPr>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7DA818" w14:textId="77777777" w:rsidR="00A942D2" w:rsidRPr="004C6F1D" w:rsidRDefault="00A942D2" w:rsidP="00A942D2">
            <w:pPr>
              <w:pStyle w:val="NormalWeb"/>
              <w:spacing w:before="0" w:beforeAutospacing="0" w:after="0" w:afterAutospacing="0"/>
              <w:jc w:val="center"/>
              <w:rPr>
                <w:color w:val="000000"/>
              </w:rPr>
            </w:pPr>
            <w:r w:rsidRPr="004C6F1D">
              <w:rPr>
                <w:color w:val="000000"/>
              </w:rPr>
              <w:t>E</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A65279"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20’48’’</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B6B6CF"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02’43’’</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900EA5"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20’45’’</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8EBBE9"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02’50’’</w:t>
            </w:r>
          </w:p>
        </w:tc>
      </w:tr>
      <w:tr w:rsidR="00A942D2" w:rsidRPr="004C6F1D" w14:paraId="78DA4A33" w14:textId="77777777" w:rsidTr="00A13E18">
        <w:trPr>
          <w:tblCellSpacing w:w="0" w:type="dxa"/>
          <w:jc w:val="center"/>
        </w:trPr>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F89C72" w14:textId="77777777" w:rsidR="00A942D2" w:rsidRPr="004C6F1D" w:rsidRDefault="00A942D2" w:rsidP="00A942D2">
            <w:pPr>
              <w:pStyle w:val="NormalWeb"/>
              <w:spacing w:before="0" w:beforeAutospacing="0" w:after="0" w:afterAutospacing="0"/>
              <w:jc w:val="center"/>
              <w:rPr>
                <w:color w:val="000000"/>
              </w:rPr>
            </w:pPr>
            <w:r w:rsidRPr="004C6F1D">
              <w:rPr>
                <w:color w:val="000000"/>
              </w:rPr>
              <w:t>G</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969D94"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20’39’’</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27FA46"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02’04’’</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94286"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20’35’’</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39C228"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02’11’’</w:t>
            </w:r>
          </w:p>
        </w:tc>
      </w:tr>
      <w:tr w:rsidR="00A942D2" w:rsidRPr="004C6F1D" w14:paraId="7A384A0E" w14:textId="77777777" w:rsidTr="00A13E18">
        <w:trPr>
          <w:tblCellSpacing w:w="0" w:type="dxa"/>
          <w:jc w:val="center"/>
        </w:trPr>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5D8647" w14:textId="77777777" w:rsidR="00A942D2" w:rsidRPr="004C6F1D" w:rsidRDefault="00A942D2" w:rsidP="00A942D2">
            <w:pPr>
              <w:pStyle w:val="NormalWeb"/>
              <w:spacing w:before="0" w:beforeAutospacing="0" w:after="0" w:afterAutospacing="0"/>
              <w:jc w:val="center"/>
              <w:rPr>
                <w:color w:val="000000"/>
              </w:rPr>
            </w:pPr>
            <w:r w:rsidRPr="004C6F1D">
              <w:rPr>
                <w:color w:val="000000"/>
              </w:rPr>
              <w:t>H</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F54675"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19’11’’</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9CC93A"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02’25’’</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E07DEE"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19’08’’</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BCE5A"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02’32’’</w:t>
            </w:r>
          </w:p>
        </w:tc>
      </w:tr>
      <w:tr w:rsidR="00A942D2" w:rsidRPr="004C6F1D" w14:paraId="7C9B6E7A" w14:textId="77777777" w:rsidTr="00A13E18">
        <w:trPr>
          <w:tblCellSpacing w:w="0" w:type="dxa"/>
          <w:jc w:val="center"/>
        </w:trPr>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7DE27C" w14:textId="77777777" w:rsidR="00A942D2" w:rsidRPr="004C6F1D" w:rsidRDefault="00A942D2" w:rsidP="00A942D2">
            <w:pPr>
              <w:pStyle w:val="NormalWeb"/>
              <w:spacing w:before="0" w:beforeAutospacing="0" w:after="0" w:afterAutospacing="0"/>
              <w:jc w:val="center"/>
              <w:rPr>
                <w:color w:val="000000"/>
              </w:rPr>
            </w:pPr>
            <w:r w:rsidRPr="004C6F1D">
              <w:rPr>
                <w:color w:val="000000"/>
              </w:rPr>
              <w:t>I</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66A25C"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19’21’’</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6F922A"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03’04’’</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4740EE"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w:t>
            </w:r>
            <w:r w:rsidRPr="004C6F1D">
              <w:rPr>
                <w:color w:val="000000"/>
                <w:vertAlign w:val="superscript"/>
              </w:rPr>
              <w:t>0</w:t>
            </w:r>
            <w:r w:rsidRPr="004C6F1D">
              <w:rPr>
                <w:color w:val="000000"/>
              </w:rPr>
              <w:t> 19’17’’</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92C4FA" w14:textId="77777777" w:rsidR="00A942D2" w:rsidRPr="004C6F1D" w:rsidRDefault="00A942D2" w:rsidP="00A942D2">
            <w:pPr>
              <w:pStyle w:val="NormalWeb"/>
              <w:spacing w:before="0" w:beforeAutospacing="0" w:after="0" w:afterAutospacing="0"/>
              <w:jc w:val="center"/>
              <w:rPr>
                <w:color w:val="000000"/>
              </w:rPr>
            </w:pPr>
            <w:r w:rsidRPr="004C6F1D">
              <w:rPr>
                <w:color w:val="000000"/>
              </w:rPr>
              <w:t>107</w:t>
            </w:r>
            <w:r w:rsidRPr="004C6F1D">
              <w:rPr>
                <w:color w:val="000000"/>
                <w:vertAlign w:val="superscript"/>
              </w:rPr>
              <w:t>0</w:t>
            </w:r>
            <w:r w:rsidRPr="004C6F1D">
              <w:rPr>
                <w:color w:val="000000"/>
              </w:rPr>
              <w:t> 03’11’’</w:t>
            </w:r>
          </w:p>
        </w:tc>
      </w:tr>
    </w:tbl>
    <w:p w14:paraId="71EA3F58" w14:textId="77777777" w:rsidR="00A942D2" w:rsidRPr="004C6F1D" w:rsidRDefault="00A942D2" w:rsidP="00A942D2">
      <w:pPr>
        <w:pStyle w:val="ListParagraph"/>
        <w:numPr>
          <w:ilvl w:val="0"/>
          <w:numId w:val="4"/>
        </w:numPr>
        <w:tabs>
          <w:tab w:val="left" w:pos="993"/>
        </w:tabs>
        <w:spacing w:before="80" w:after="80" w:line="240" w:lineRule="auto"/>
        <w:ind w:left="0" w:firstLine="709"/>
        <w:contextualSpacing/>
        <w:jc w:val="both"/>
        <w:rPr>
          <w:rFonts w:ascii="Times New Roman" w:eastAsia="Times New Roman" w:hAnsi="Times New Roman" w:cs="Times New Roman"/>
          <w:b/>
          <w:sz w:val="28"/>
          <w:szCs w:val="28"/>
        </w:rPr>
      </w:pPr>
      <w:r w:rsidRPr="004C6F1D">
        <w:rPr>
          <w:rFonts w:ascii="Times New Roman" w:hAnsi="Times New Roman" w:cs="Times New Roman"/>
          <w:b/>
          <w:sz w:val="28"/>
          <w:szCs w:val="28"/>
        </w:rPr>
        <w:t xml:space="preserve">Vùng 3: </w:t>
      </w:r>
      <w:r w:rsidRPr="004C6F1D">
        <w:rPr>
          <w:rFonts w:ascii="Times New Roman" w:hAnsi="Times New Roman" w:cs="Times New Roman"/>
          <w:sz w:val="28"/>
          <w:szCs w:val="28"/>
        </w:rPr>
        <w:t>cho tàu thuyền chở xăng dầu, hàng hóa nguy hiểm, độc hại có tổng dung tích từ 5.000 GT trở lên; tàu thuyền có chiều dài lớn nhất trên 135 m hoặc mớn nước trên 7,5 m đón, trả hoa tiêu và tàu thuyền khác có yêu cầu, được giới hạn bởi các đoạn thẳng nối lần lượt các điểm K, L, M,</w:t>
      </w:r>
      <w:r w:rsidRPr="004C6F1D">
        <w:rPr>
          <w:rFonts w:ascii="Times New Roman" w:hAnsi="Times New Roman" w:cs="Times New Roman"/>
          <w:color w:val="000000"/>
          <w:sz w:val="20"/>
          <w:szCs w:val="20"/>
        </w:rPr>
        <w:t xml:space="preserve"> </w:t>
      </w:r>
      <w:r w:rsidRPr="004C6F1D">
        <w:rPr>
          <w:rFonts w:ascii="Times New Roman" w:hAnsi="Times New Roman" w:cs="Times New Roman"/>
          <w:sz w:val="28"/>
          <w:szCs w:val="28"/>
        </w:rPr>
        <w:t>N có tọa độ như sau:</w:t>
      </w:r>
    </w:p>
    <w:tbl>
      <w:tblPr>
        <w:tblW w:w="916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7"/>
        <w:gridCol w:w="1962"/>
        <w:gridCol w:w="2142"/>
        <w:gridCol w:w="1962"/>
        <w:gridCol w:w="2142"/>
      </w:tblGrid>
      <w:tr w:rsidR="00A942D2" w:rsidRPr="004C6F1D" w14:paraId="41418F74" w14:textId="77777777" w:rsidTr="00A13E18">
        <w:trPr>
          <w:tblCellSpacing w:w="0" w:type="dxa"/>
          <w:jc w:val="center"/>
        </w:trPr>
        <w:tc>
          <w:tcPr>
            <w:tcW w:w="95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28D0B14" w14:textId="77777777" w:rsidR="00A942D2" w:rsidRPr="004C6F1D" w:rsidRDefault="00A942D2" w:rsidP="00A942D2">
            <w:pPr>
              <w:pStyle w:val="NormalWeb"/>
              <w:spacing w:before="0" w:beforeAutospacing="0" w:after="0" w:afterAutospacing="0"/>
              <w:jc w:val="center"/>
              <w:rPr>
                <w:b/>
              </w:rPr>
            </w:pPr>
            <w:r w:rsidRPr="004C6F1D">
              <w:rPr>
                <w:b/>
                <w:bCs/>
              </w:rPr>
              <w:t>Tên điểm</w:t>
            </w:r>
          </w:p>
        </w:tc>
        <w:tc>
          <w:tcPr>
            <w:tcW w:w="41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7EEDEB3" w14:textId="77777777" w:rsidR="00A942D2" w:rsidRPr="004C6F1D" w:rsidRDefault="00A942D2" w:rsidP="00A942D2">
            <w:pPr>
              <w:pStyle w:val="NormalWeb"/>
              <w:spacing w:before="0" w:beforeAutospacing="0" w:after="0" w:afterAutospacing="0"/>
              <w:jc w:val="center"/>
              <w:rPr>
                <w:b/>
              </w:rPr>
            </w:pPr>
            <w:r w:rsidRPr="004C6F1D">
              <w:rPr>
                <w:b/>
                <w:bCs/>
              </w:rPr>
              <w:t>Hệ tọa độ VN-2000</w:t>
            </w:r>
          </w:p>
        </w:tc>
        <w:tc>
          <w:tcPr>
            <w:tcW w:w="41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1E24A19" w14:textId="77777777" w:rsidR="00A942D2" w:rsidRPr="004C6F1D" w:rsidRDefault="00A942D2" w:rsidP="00A942D2">
            <w:pPr>
              <w:pStyle w:val="NormalWeb"/>
              <w:spacing w:before="0" w:beforeAutospacing="0" w:after="0" w:afterAutospacing="0"/>
              <w:jc w:val="center"/>
              <w:rPr>
                <w:b/>
              </w:rPr>
            </w:pPr>
            <w:r w:rsidRPr="004C6F1D">
              <w:rPr>
                <w:b/>
                <w:bCs/>
              </w:rPr>
              <w:t>Hệ tọa độ WGS-84</w:t>
            </w:r>
          </w:p>
        </w:tc>
      </w:tr>
      <w:tr w:rsidR="00A942D2" w:rsidRPr="004C6F1D" w14:paraId="67E9739D" w14:textId="77777777" w:rsidTr="00A13E1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291DF9" w14:textId="77777777" w:rsidR="00A942D2" w:rsidRPr="004C6F1D" w:rsidRDefault="00A942D2" w:rsidP="00A942D2">
            <w:pPr>
              <w:spacing w:line="240" w:lineRule="auto"/>
              <w:rPr>
                <w:rFonts w:eastAsia="Times New Roman" w:cs="Times New Roman"/>
                <w:b/>
                <w:szCs w:val="24"/>
              </w:rPr>
            </w:pP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6FA236" w14:textId="77777777" w:rsidR="00A942D2" w:rsidRPr="004C6F1D" w:rsidRDefault="00A942D2" w:rsidP="00A942D2">
            <w:pPr>
              <w:pStyle w:val="NormalWeb"/>
              <w:spacing w:before="0" w:beforeAutospacing="0" w:after="0" w:afterAutospacing="0"/>
              <w:jc w:val="center"/>
              <w:rPr>
                <w:b/>
              </w:rPr>
            </w:pPr>
            <w:r w:rsidRPr="004C6F1D">
              <w:rPr>
                <w:b/>
                <w:bCs/>
              </w:rPr>
              <w:t>Vĩ độ (N)</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AED9C5" w14:textId="77777777" w:rsidR="00A942D2" w:rsidRPr="004C6F1D" w:rsidRDefault="00A942D2" w:rsidP="00A942D2">
            <w:pPr>
              <w:pStyle w:val="NormalWeb"/>
              <w:spacing w:before="0" w:beforeAutospacing="0" w:after="0" w:afterAutospacing="0"/>
              <w:jc w:val="center"/>
              <w:rPr>
                <w:b/>
              </w:rPr>
            </w:pPr>
            <w:r w:rsidRPr="004C6F1D">
              <w:rPr>
                <w:b/>
                <w:bCs/>
              </w:rPr>
              <w:t>Kinh độ (E)</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E52079" w14:textId="77777777" w:rsidR="00A942D2" w:rsidRPr="004C6F1D" w:rsidRDefault="00A942D2" w:rsidP="00A942D2">
            <w:pPr>
              <w:pStyle w:val="NormalWeb"/>
              <w:spacing w:before="0" w:beforeAutospacing="0" w:after="0" w:afterAutospacing="0"/>
              <w:jc w:val="center"/>
              <w:rPr>
                <w:b/>
              </w:rPr>
            </w:pPr>
            <w:r w:rsidRPr="004C6F1D">
              <w:rPr>
                <w:b/>
                <w:bCs/>
              </w:rPr>
              <w:t>Vĩ độ (N)</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1BADDA" w14:textId="77777777" w:rsidR="00A942D2" w:rsidRPr="004C6F1D" w:rsidRDefault="00A942D2" w:rsidP="00A942D2">
            <w:pPr>
              <w:pStyle w:val="NormalWeb"/>
              <w:spacing w:before="0" w:beforeAutospacing="0" w:after="0" w:afterAutospacing="0"/>
              <w:jc w:val="center"/>
              <w:rPr>
                <w:b/>
              </w:rPr>
            </w:pPr>
            <w:r w:rsidRPr="004C6F1D">
              <w:rPr>
                <w:b/>
                <w:bCs/>
              </w:rPr>
              <w:t>Kinh độ (E)</w:t>
            </w:r>
          </w:p>
        </w:tc>
      </w:tr>
      <w:tr w:rsidR="00A942D2" w:rsidRPr="004C6F1D" w14:paraId="2A7AB01E" w14:textId="77777777" w:rsidTr="00A13E18">
        <w:trPr>
          <w:tblCellSpacing w:w="0" w:type="dxa"/>
          <w:jc w:val="center"/>
        </w:trPr>
        <w:tc>
          <w:tcPr>
            <w:tcW w:w="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052BB3" w14:textId="77777777" w:rsidR="00A942D2" w:rsidRPr="004C6F1D" w:rsidRDefault="00A942D2" w:rsidP="00A942D2">
            <w:pPr>
              <w:pStyle w:val="NormalWeb"/>
              <w:spacing w:before="0" w:beforeAutospacing="0" w:after="0" w:afterAutospacing="0"/>
              <w:jc w:val="center"/>
            </w:pPr>
            <w:r w:rsidRPr="004C6F1D">
              <w:t>K</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6A2774" w14:textId="77777777" w:rsidR="00A942D2" w:rsidRPr="004C6F1D" w:rsidRDefault="00A942D2" w:rsidP="00A942D2">
            <w:pPr>
              <w:pStyle w:val="NormalWeb"/>
              <w:spacing w:before="0" w:beforeAutospacing="0" w:after="0" w:afterAutospacing="0"/>
              <w:jc w:val="center"/>
            </w:pPr>
            <w:r w:rsidRPr="004C6F1D">
              <w:t>10</w:t>
            </w:r>
            <w:r w:rsidRPr="004C6F1D">
              <w:rPr>
                <w:color w:val="000000"/>
                <w:vertAlign w:val="superscript"/>
              </w:rPr>
              <w:t>0</w:t>
            </w:r>
            <w:r w:rsidRPr="004C6F1D">
              <w:t> 17’00’’</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78542D" w14:textId="77777777" w:rsidR="00A942D2" w:rsidRPr="004C6F1D" w:rsidRDefault="00A942D2" w:rsidP="00A942D2">
            <w:pPr>
              <w:pStyle w:val="NormalWeb"/>
              <w:spacing w:before="0" w:beforeAutospacing="0" w:after="0" w:afterAutospacing="0"/>
              <w:jc w:val="center"/>
            </w:pPr>
            <w:r w:rsidRPr="004C6F1D">
              <w:t>107</w:t>
            </w:r>
            <w:r w:rsidRPr="004C6F1D">
              <w:rPr>
                <w:color w:val="000000"/>
                <w:vertAlign w:val="superscript"/>
              </w:rPr>
              <w:t>0</w:t>
            </w:r>
            <w:r w:rsidRPr="004C6F1D">
              <w:t> 04’00’’</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421451" w14:textId="77777777" w:rsidR="00A942D2" w:rsidRPr="004C6F1D" w:rsidRDefault="00A942D2" w:rsidP="00A942D2">
            <w:pPr>
              <w:pStyle w:val="NormalWeb"/>
              <w:spacing w:before="0" w:beforeAutospacing="0" w:after="0" w:afterAutospacing="0"/>
              <w:jc w:val="center"/>
            </w:pPr>
            <w:r w:rsidRPr="004C6F1D">
              <w:t>10</w:t>
            </w:r>
            <w:r w:rsidRPr="004C6F1D">
              <w:rPr>
                <w:color w:val="000000"/>
                <w:vertAlign w:val="superscript"/>
              </w:rPr>
              <w:t>0</w:t>
            </w:r>
            <w:r w:rsidRPr="004C6F1D">
              <w:t> 16’56’’</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25CB1" w14:textId="77777777" w:rsidR="00A942D2" w:rsidRPr="004C6F1D" w:rsidRDefault="00A942D2" w:rsidP="00A942D2">
            <w:pPr>
              <w:pStyle w:val="NormalWeb"/>
              <w:spacing w:before="0" w:beforeAutospacing="0" w:after="0" w:afterAutospacing="0"/>
              <w:jc w:val="center"/>
            </w:pPr>
            <w:r w:rsidRPr="004C6F1D">
              <w:t>107</w:t>
            </w:r>
            <w:r w:rsidRPr="004C6F1D">
              <w:rPr>
                <w:color w:val="000000"/>
                <w:vertAlign w:val="superscript"/>
              </w:rPr>
              <w:t>0</w:t>
            </w:r>
            <w:r w:rsidRPr="004C6F1D">
              <w:t> 04’06’’</w:t>
            </w:r>
          </w:p>
        </w:tc>
      </w:tr>
      <w:tr w:rsidR="00A942D2" w:rsidRPr="004C6F1D" w14:paraId="06117E00" w14:textId="77777777" w:rsidTr="00A13E18">
        <w:trPr>
          <w:tblCellSpacing w:w="0" w:type="dxa"/>
          <w:jc w:val="center"/>
        </w:trPr>
        <w:tc>
          <w:tcPr>
            <w:tcW w:w="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3431E" w14:textId="77777777" w:rsidR="00A942D2" w:rsidRPr="004C6F1D" w:rsidRDefault="00A942D2" w:rsidP="00A942D2">
            <w:pPr>
              <w:pStyle w:val="NormalWeb"/>
              <w:spacing w:before="0" w:beforeAutospacing="0" w:after="0" w:afterAutospacing="0"/>
              <w:jc w:val="center"/>
            </w:pPr>
            <w:r w:rsidRPr="004C6F1D">
              <w:t>L</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F2B608" w14:textId="77777777" w:rsidR="00A942D2" w:rsidRPr="004C6F1D" w:rsidRDefault="00A942D2" w:rsidP="00A942D2">
            <w:pPr>
              <w:pStyle w:val="NormalWeb"/>
              <w:spacing w:before="0" w:beforeAutospacing="0" w:after="0" w:afterAutospacing="0"/>
              <w:jc w:val="center"/>
            </w:pPr>
            <w:r w:rsidRPr="004C6F1D">
              <w:t>10</w:t>
            </w:r>
            <w:r w:rsidRPr="004C6F1D">
              <w:rPr>
                <w:color w:val="000000"/>
                <w:vertAlign w:val="superscript"/>
              </w:rPr>
              <w:t>0</w:t>
            </w:r>
            <w:r w:rsidRPr="004C6F1D">
              <w:t> 17’00’’</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3E2C78" w14:textId="77777777" w:rsidR="00A942D2" w:rsidRPr="004C6F1D" w:rsidRDefault="00A942D2" w:rsidP="00A942D2">
            <w:pPr>
              <w:pStyle w:val="NormalWeb"/>
              <w:spacing w:before="0" w:beforeAutospacing="0" w:after="0" w:afterAutospacing="0"/>
              <w:jc w:val="center"/>
            </w:pPr>
            <w:r w:rsidRPr="004C6F1D">
              <w:t>107</w:t>
            </w:r>
            <w:r w:rsidRPr="004C6F1D">
              <w:rPr>
                <w:color w:val="000000"/>
                <w:vertAlign w:val="superscript"/>
              </w:rPr>
              <w:t>0</w:t>
            </w:r>
            <w:r w:rsidRPr="004C6F1D">
              <w:t> 06’00’’</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3CD015" w14:textId="77777777" w:rsidR="00A942D2" w:rsidRPr="004C6F1D" w:rsidRDefault="00A942D2" w:rsidP="00A942D2">
            <w:pPr>
              <w:pStyle w:val="NormalWeb"/>
              <w:spacing w:before="0" w:beforeAutospacing="0" w:after="0" w:afterAutospacing="0"/>
              <w:jc w:val="center"/>
            </w:pPr>
            <w:r w:rsidRPr="004C6F1D">
              <w:t>10</w:t>
            </w:r>
            <w:r w:rsidRPr="004C6F1D">
              <w:rPr>
                <w:color w:val="000000"/>
                <w:vertAlign w:val="superscript"/>
              </w:rPr>
              <w:t>0</w:t>
            </w:r>
            <w:r w:rsidRPr="004C6F1D">
              <w:t> 16’56’’</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07A352" w14:textId="77777777" w:rsidR="00A942D2" w:rsidRPr="004C6F1D" w:rsidRDefault="00A942D2" w:rsidP="00A942D2">
            <w:pPr>
              <w:pStyle w:val="NormalWeb"/>
              <w:spacing w:before="0" w:beforeAutospacing="0" w:after="0" w:afterAutospacing="0"/>
              <w:jc w:val="center"/>
            </w:pPr>
            <w:r w:rsidRPr="004C6F1D">
              <w:t>107</w:t>
            </w:r>
            <w:r w:rsidRPr="004C6F1D">
              <w:rPr>
                <w:color w:val="000000"/>
                <w:vertAlign w:val="superscript"/>
              </w:rPr>
              <w:t>0</w:t>
            </w:r>
            <w:r w:rsidRPr="004C6F1D">
              <w:t> 06’06’’</w:t>
            </w:r>
          </w:p>
        </w:tc>
      </w:tr>
      <w:tr w:rsidR="00A942D2" w:rsidRPr="004C6F1D" w14:paraId="63BBA7AB" w14:textId="77777777" w:rsidTr="00A13E18">
        <w:trPr>
          <w:tblCellSpacing w:w="0" w:type="dxa"/>
          <w:jc w:val="center"/>
        </w:trPr>
        <w:tc>
          <w:tcPr>
            <w:tcW w:w="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1B6731" w14:textId="77777777" w:rsidR="00A942D2" w:rsidRPr="004C6F1D" w:rsidRDefault="00A942D2" w:rsidP="00A942D2">
            <w:pPr>
              <w:pStyle w:val="NormalWeb"/>
              <w:spacing w:before="0" w:beforeAutospacing="0" w:after="0" w:afterAutospacing="0"/>
              <w:jc w:val="center"/>
            </w:pPr>
            <w:r w:rsidRPr="004C6F1D">
              <w:t>M</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2AE8B" w14:textId="77777777" w:rsidR="00A942D2" w:rsidRPr="004C6F1D" w:rsidRDefault="00A942D2" w:rsidP="00A942D2">
            <w:pPr>
              <w:pStyle w:val="NormalWeb"/>
              <w:spacing w:before="0" w:beforeAutospacing="0" w:after="0" w:afterAutospacing="0"/>
              <w:jc w:val="center"/>
            </w:pPr>
            <w:r w:rsidRPr="004C6F1D">
              <w:t>10</w:t>
            </w:r>
            <w:r w:rsidRPr="004C6F1D">
              <w:rPr>
                <w:color w:val="000000"/>
                <w:vertAlign w:val="superscript"/>
              </w:rPr>
              <w:t>0</w:t>
            </w:r>
            <w:r w:rsidRPr="004C6F1D">
              <w:t> 15’28’’</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FF1257" w14:textId="77777777" w:rsidR="00A942D2" w:rsidRPr="004C6F1D" w:rsidRDefault="00A942D2" w:rsidP="00A942D2">
            <w:pPr>
              <w:pStyle w:val="NormalWeb"/>
              <w:spacing w:before="0" w:beforeAutospacing="0" w:after="0" w:afterAutospacing="0"/>
              <w:jc w:val="center"/>
            </w:pPr>
            <w:r w:rsidRPr="004C6F1D">
              <w:t>107</w:t>
            </w:r>
            <w:r w:rsidRPr="004C6F1D">
              <w:rPr>
                <w:color w:val="000000"/>
                <w:vertAlign w:val="superscript"/>
              </w:rPr>
              <w:t>0</w:t>
            </w:r>
            <w:r w:rsidRPr="004C6F1D">
              <w:t> 06’00’’</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6F7996" w14:textId="77777777" w:rsidR="00A942D2" w:rsidRPr="004C6F1D" w:rsidRDefault="00A942D2" w:rsidP="00A942D2">
            <w:pPr>
              <w:pStyle w:val="NormalWeb"/>
              <w:spacing w:before="0" w:beforeAutospacing="0" w:after="0" w:afterAutospacing="0"/>
              <w:jc w:val="center"/>
            </w:pPr>
            <w:r w:rsidRPr="004C6F1D">
              <w:t>10</w:t>
            </w:r>
            <w:r w:rsidRPr="004C6F1D">
              <w:rPr>
                <w:color w:val="000000"/>
                <w:vertAlign w:val="superscript"/>
              </w:rPr>
              <w:t>0</w:t>
            </w:r>
            <w:r w:rsidRPr="004C6F1D">
              <w:t> 15’25’’</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982B23" w14:textId="77777777" w:rsidR="00A942D2" w:rsidRPr="004C6F1D" w:rsidRDefault="00A942D2" w:rsidP="00A942D2">
            <w:pPr>
              <w:pStyle w:val="NormalWeb"/>
              <w:spacing w:before="0" w:beforeAutospacing="0" w:after="0" w:afterAutospacing="0"/>
              <w:jc w:val="center"/>
            </w:pPr>
            <w:r w:rsidRPr="004C6F1D">
              <w:t>107</w:t>
            </w:r>
            <w:r w:rsidRPr="004C6F1D">
              <w:rPr>
                <w:color w:val="000000"/>
                <w:vertAlign w:val="superscript"/>
              </w:rPr>
              <w:t>0</w:t>
            </w:r>
            <w:r w:rsidRPr="004C6F1D">
              <w:t> 06’06’’</w:t>
            </w:r>
          </w:p>
        </w:tc>
      </w:tr>
      <w:tr w:rsidR="00A942D2" w:rsidRPr="004C6F1D" w14:paraId="05E2345F" w14:textId="77777777" w:rsidTr="00A13E18">
        <w:trPr>
          <w:tblCellSpacing w:w="0" w:type="dxa"/>
          <w:jc w:val="center"/>
        </w:trPr>
        <w:tc>
          <w:tcPr>
            <w:tcW w:w="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C2FAD" w14:textId="77777777" w:rsidR="00A942D2" w:rsidRPr="004C6F1D" w:rsidRDefault="00A942D2" w:rsidP="00A942D2">
            <w:pPr>
              <w:pStyle w:val="NormalWeb"/>
              <w:spacing w:before="0" w:beforeAutospacing="0" w:after="0" w:afterAutospacing="0"/>
              <w:jc w:val="center"/>
            </w:pPr>
            <w:r w:rsidRPr="004C6F1D">
              <w:t>N</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5DD08C" w14:textId="77777777" w:rsidR="00A942D2" w:rsidRPr="004C6F1D" w:rsidRDefault="00A942D2" w:rsidP="00A942D2">
            <w:pPr>
              <w:pStyle w:val="NormalWeb"/>
              <w:spacing w:before="0" w:beforeAutospacing="0" w:after="0" w:afterAutospacing="0"/>
              <w:jc w:val="center"/>
            </w:pPr>
            <w:r w:rsidRPr="004C6F1D">
              <w:t>10</w:t>
            </w:r>
            <w:r w:rsidRPr="004C6F1D">
              <w:rPr>
                <w:color w:val="000000"/>
                <w:vertAlign w:val="superscript"/>
              </w:rPr>
              <w:t>0</w:t>
            </w:r>
            <w:r w:rsidRPr="004C6F1D">
              <w:t> 15’28’’</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65664" w14:textId="77777777" w:rsidR="00A942D2" w:rsidRPr="004C6F1D" w:rsidRDefault="00A942D2" w:rsidP="00A942D2">
            <w:pPr>
              <w:pStyle w:val="NormalWeb"/>
              <w:spacing w:before="0" w:beforeAutospacing="0" w:after="0" w:afterAutospacing="0"/>
              <w:jc w:val="center"/>
            </w:pPr>
            <w:r w:rsidRPr="004C6F1D">
              <w:t>107</w:t>
            </w:r>
            <w:r w:rsidRPr="004C6F1D">
              <w:rPr>
                <w:color w:val="000000"/>
                <w:vertAlign w:val="superscript"/>
              </w:rPr>
              <w:t>0</w:t>
            </w:r>
            <w:r w:rsidRPr="004C6F1D">
              <w:t> 04’00’’</w:t>
            </w:r>
          </w:p>
        </w:tc>
        <w:tc>
          <w:tcPr>
            <w:tcW w:w="19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FCF167" w14:textId="77777777" w:rsidR="00A942D2" w:rsidRPr="004C6F1D" w:rsidRDefault="00A942D2" w:rsidP="00A942D2">
            <w:pPr>
              <w:pStyle w:val="NormalWeb"/>
              <w:spacing w:before="0" w:beforeAutospacing="0" w:after="0" w:afterAutospacing="0"/>
              <w:jc w:val="center"/>
            </w:pPr>
            <w:r w:rsidRPr="004C6F1D">
              <w:t>10</w:t>
            </w:r>
            <w:r w:rsidRPr="004C6F1D">
              <w:rPr>
                <w:color w:val="000000"/>
                <w:vertAlign w:val="superscript"/>
              </w:rPr>
              <w:t>0</w:t>
            </w:r>
            <w:r w:rsidRPr="004C6F1D">
              <w:t> 15’25’’</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5C34C" w14:textId="77777777" w:rsidR="00A942D2" w:rsidRPr="004C6F1D" w:rsidRDefault="00A942D2" w:rsidP="00A942D2">
            <w:pPr>
              <w:pStyle w:val="NormalWeb"/>
              <w:spacing w:before="0" w:beforeAutospacing="0" w:after="0" w:afterAutospacing="0"/>
              <w:jc w:val="center"/>
            </w:pPr>
            <w:r w:rsidRPr="004C6F1D">
              <w:t>107</w:t>
            </w:r>
            <w:r w:rsidRPr="004C6F1D">
              <w:rPr>
                <w:color w:val="000000"/>
                <w:vertAlign w:val="superscript"/>
              </w:rPr>
              <w:t>0</w:t>
            </w:r>
            <w:r w:rsidRPr="004C6F1D">
              <w:t> 04’06’’</w:t>
            </w:r>
          </w:p>
        </w:tc>
      </w:tr>
    </w:tbl>
    <w:p w14:paraId="51FFDA5B" w14:textId="77777777" w:rsidR="00A942D2" w:rsidRPr="004C6F1D" w:rsidRDefault="00A942D2" w:rsidP="00A942D2">
      <w:pPr>
        <w:spacing w:before="80" w:after="80" w:line="240" w:lineRule="auto"/>
        <w:ind w:firstLine="567"/>
        <w:jc w:val="both"/>
        <w:rPr>
          <w:rFonts w:eastAsia="Times New Roman" w:cs="Times New Roman"/>
          <w:b/>
          <w:sz w:val="28"/>
          <w:szCs w:val="28"/>
        </w:rPr>
      </w:pPr>
      <w:r w:rsidRPr="004C6F1D">
        <w:rPr>
          <w:rFonts w:cs="Times New Roman"/>
          <w:b/>
          <w:sz w:val="28"/>
          <w:szCs w:val="28"/>
        </w:rPr>
        <w:t>2.Vùng đón trả hoa tiêu cho tàu thuyền vào, rời các cảng thuộc địa phận tỉnh Đồng Tháp và quá cảnh Việt Nam sang Campuchia qua sông Hậu</w:t>
      </w:r>
      <w:r>
        <w:rPr>
          <w:rFonts w:cs="Times New Roman"/>
          <w:b/>
          <w:sz w:val="28"/>
          <w:szCs w:val="28"/>
          <w:lang w:val="en-US"/>
        </w:rPr>
        <w:t xml:space="preserve"> (cửa Định An)</w:t>
      </w:r>
      <w:r w:rsidRPr="004C6F1D">
        <w:rPr>
          <w:rFonts w:cs="Times New Roman"/>
          <w:b/>
          <w:sz w:val="28"/>
          <w:szCs w:val="28"/>
        </w:rPr>
        <w:t>:</w:t>
      </w:r>
      <w:r w:rsidRPr="004C6F1D">
        <w:rPr>
          <w:rFonts w:cs="Times New Roman"/>
          <w:sz w:val="28"/>
          <w:szCs w:val="28"/>
        </w:rPr>
        <w:t xml:space="preserve"> là vùng nước được giới hạn bởi đường tròn có bán kính 01 hải lý, với tâm có tọa độ:</w:t>
      </w:r>
      <w:r w:rsidRPr="004C6F1D">
        <w:rPr>
          <w:rFonts w:cs="Times New Roman"/>
          <w:b/>
          <w:sz w:val="28"/>
          <w:szCs w:val="28"/>
        </w:rPr>
        <w:t xml:space="preserve"> </w:t>
      </w:r>
    </w:p>
    <w:tbl>
      <w:tblPr>
        <w:tblW w:w="916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8"/>
        <w:gridCol w:w="1964"/>
        <w:gridCol w:w="2143"/>
        <w:gridCol w:w="1957"/>
        <w:gridCol w:w="2143"/>
      </w:tblGrid>
      <w:tr w:rsidR="00A942D2" w:rsidRPr="004C6F1D" w14:paraId="6A02AD9C" w14:textId="77777777" w:rsidTr="00A13E18">
        <w:trPr>
          <w:tblCellSpacing w:w="0" w:type="dxa"/>
          <w:jc w:val="center"/>
        </w:trPr>
        <w:tc>
          <w:tcPr>
            <w:tcW w:w="95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F68B796" w14:textId="77777777" w:rsidR="00A942D2" w:rsidRPr="004C6F1D" w:rsidRDefault="00A942D2" w:rsidP="00A942D2">
            <w:pPr>
              <w:pStyle w:val="NormalWeb"/>
              <w:spacing w:before="0" w:beforeAutospacing="0" w:after="0" w:afterAutospacing="0"/>
              <w:jc w:val="center"/>
              <w:rPr>
                <w:b/>
              </w:rPr>
            </w:pPr>
            <w:r w:rsidRPr="004C6F1D">
              <w:rPr>
                <w:b/>
              </w:rPr>
              <w:t>Ký hiệu</w:t>
            </w:r>
          </w:p>
        </w:tc>
        <w:tc>
          <w:tcPr>
            <w:tcW w:w="410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F57F039" w14:textId="77777777" w:rsidR="00A942D2" w:rsidRPr="004C6F1D" w:rsidRDefault="00A942D2" w:rsidP="00A942D2">
            <w:pPr>
              <w:pStyle w:val="NormalWeb"/>
              <w:spacing w:before="0" w:beforeAutospacing="0" w:after="0" w:afterAutospacing="0"/>
              <w:jc w:val="center"/>
              <w:rPr>
                <w:b/>
              </w:rPr>
            </w:pPr>
            <w:r w:rsidRPr="004C6F1D">
              <w:rPr>
                <w:b/>
                <w:bCs/>
              </w:rPr>
              <w:t>Hệ tọa độ VN-2000</w:t>
            </w:r>
          </w:p>
        </w:tc>
        <w:tc>
          <w:tcPr>
            <w:tcW w:w="41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BA7A8C6" w14:textId="77777777" w:rsidR="00A942D2" w:rsidRPr="004C6F1D" w:rsidRDefault="00A942D2" w:rsidP="00A942D2">
            <w:pPr>
              <w:pStyle w:val="NormalWeb"/>
              <w:spacing w:before="0" w:beforeAutospacing="0" w:after="0" w:afterAutospacing="0"/>
              <w:jc w:val="center"/>
              <w:rPr>
                <w:b/>
              </w:rPr>
            </w:pPr>
            <w:r w:rsidRPr="004C6F1D">
              <w:rPr>
                <w:b/>
                <w:bCs/>
              </w:rPr>
              <w:t>Hệ tọa độ WGS-84</w:t>
            </w:r>
          </w:p>
        </w:tc>
      </w:tr>
      <w:tr w:rsidR="00A942D2" w:rsidRPr="004C6F1D" w14:paraId="120EF222" w14:textId="77777777" w:rsidTr="00A13E18">
        <w:trPr>
          <w:trHeight w:val="357"/>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CB3947" w14:textId="77777777" w:rsidR="00A942D2" w:rsidRPr="004C6F1D" w:rsidRDefault="00A942D2" w:rsidP="00A942D2">
            <w:pPr>
              <w:spacing w:line="240" w:lineRule="auto"/>
              <w:rPr>
                <w:rFonts w:eastAsia="Times New Roman" w:cs="Times New Roman"/>
                <w:b/>
                <w:szCs w:val="24"/>
              </w:rPr>
            </w:pPr>
          </w:p>
        </w:tc>
        <w:tc>
          <w:tcPr>
            <w:tcW w:w="1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611915" w14:textId="77777777" w:rsidR="00A942D2" w:rsidRPr="004C6F1D" w:rsidRDefault="00A942D2" w:rsidP="00A942D2">
            <w:pPr>
              <w:pStyle w:val="NormalWeb"/>
              <w:spacing w:before="0" w:beforeAutospacing="0" w:after="0" w:afterAutospacing="0"/>
              <w:jc w:val="center"/>
              <w:rPr>
                <w:b/>
              </w:rPr>
            </w:pPr>
            <w:r w:rsidRPr="004C6F1D">
              <w:rPr>
                <w:b/>
                <w:bCs/>
              </w:rPr>
              <w:t>Vĩ độ (N)</w:t>
            </w:r>
          </w:p>
        </w:tc>
        <w:tc>
          <w:tcPr>
            <w:tcW w:w="21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0C0E9F" w14:textId="77777777" w:rsidR="00A942D2" w:rsidRPr="004C6F1D" w:rsidRDefault="00A942D2" w:rsidP="00A942D2">
            <w:pPr>
              <w:pStyle w:val="NormalWeb"/>
              <w:spacing w:before="0" w:beforeAutospacing="0" w:after="0" w:afterAutospacing="0"/>
              <w:jc w:val="center"/>
              <w:rPr>
                <w:b/>
              </w:rPr>
            </w:pPr>
            <w:r w:rsidRPr="004C6F1D">
              <w:rPr>
                <w:b/>
                <w:bCs/>
              </w:rPr>
              <w:t>Kinh độ (E)</w:t>
            </w:r>
          </w:p>
        </w:tc>
        <w:tc>
          <w:tcPr>
            <w:tcW w:w="1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99DB5A" w14:textId="77777777" w:rsidR="00A942D2" w:rsidRPr="004C6F1D" w:rsidRDefault="00A942D2" w:rsidP="00A942D2">
            <w:pPr>
              <w:pStyle w:val="NormalWeb"/>
              <w:spacing w:before="0" w:beforeAutospacing="0" w:after="0" w:afterAutospacing="0"/>
              <w:jc w:val="center"/>
              <w:rPr>
                <w:b/>
              </w:rPr>
            </w:pPr>
            <w:r w:rsidRPr="004C6F1D">
              <w:rPr>
                <w:b/>
                <w:bCs/>
              </w:rPr>
              <w:t>Vĩ độ (N)</w:t>
            </w:r>
          </w:p>
        </w:tc>
        <w:tc>
          <w:tcPr>
            <w:tcW w:w="21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80F39E" w14:textId="77777777" w:rsidR="00A942D2" w:rsidRPr="004C6F1D" w:rsidRDefault="00A942D2" w:rsidP="00A942D2">
            <w:pPr>
              <w:pStyle w:val="NormalWeb"/>
              <w:spacing w:before="0" w:beforeAutospacing="0" w:after="0" w:afterAutospacing="0"/>
              <w:jc w:val="center"/>
              <w:rPr>
                <w:b/>
              </w:rPr>
            </w:pPr>
            <w:r w:rsidRPr="004C6F1D">
              <w:rPr>
                <w:b/>
                <w:bCs/>
              </w:rPr>
              <w:t>Kinh độ (E)</w:t>
            </w:r>
          </w:p>
        </w:tc>
      </w:tr>
      <w:tr w:rsidR="00A942D2" w:rsidRPr="004C6F1D" w14:paraId="1527CC01" w14:textId="77777777" w:rsidTr="00A13E18">
        <w:trPr>
          <w:trHeight w:val="417"/>
          <w:tblCellSpacing w:w="0" w:type="dxa"/>
          <w:jc w:val="center"/>
        </w:trPr>
        <w:tc>
          <w:tcPr>
            <w:tcW w:w="9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6BAE08" w14:textId="77777777" w:rsidR="00A942D2" w:rsidRPr="004C6F1D" w:rsidRDefault="00A942D2" w:rsidP="00A942D2">
            <w:pPr>
              <w:pStyle w:val="NormalWeb"/>
              <w:spacing w:before="0" w:beforeAutospacing="0" w:after="0" w:afterAutospacing="0"/>
              <w:jc w:val="center"/>
            </w:pPr>
            <w:r>
              <w:t>V0</w:t>
            </w:r>
          </w:p>
        </w:tc>
        <w:tc>
          <w:tcPr>
            <w:tcW w:w="1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006523" w14:textId="77777777" w:rsidR="00A942D2" w:rsidRPr="004C6F1D" w:rsidRDefault="00A942D2" w:rsidP="00A942D2">
            <w:pPr>
              <w:pStyle w:val="NormalWeb"/>
              <w:spacing w:before="0" w:beforeAutospacing="0" w:after="0" w:afterAutospacing="0"/>
              <w:jc w:val="center"/>
            </w:pPr>
            <w:r w:rsidRPr="004C6F1D">
              <w:rPr>
                <w:color w:val="000000"/>
              </w:rPr>
              <w:t>09</w:t>
            </w:r>
            <w:r w:rsidRPr="004C6F1D">
              <w:rPr>
                <w:color w:val="000000"/>
                <w:vertAlign w:val="superscript"/>
              </w:rPr>
              <w:t>0</w:t>
            </w:r>
            <w:r>
              <w:rPr>
                <w:color w:val="000000"/>
              </w:rPr>
              <w:t>28’48,3</w:t>
            </w:r>
            <w:r w:rsidRPr="004C6F1D">
              <w:rPr>
                <w:color w:val="000000"/>
              </w:rPr>
              <w:t>’’N</w:t>
            </w:r>
          </w:p>
        </w:tc>
        <w:tc>
          <w:tcPr>
            <w:tcW w:w="21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34CFB3" w14:textId="77777777" w:rsidR="00A942D2" w:rsidRPr="004C6F1D" w:rsidRDefault="00A942D2" w:rsidP="00A942D2">
            <w:pPr>
              <w:pStyle w:val="NormalWeb"/>
              <w:spacing w:before="0" w:beforeAutospacing="0" w:after="0" w:afterAutospacing="0"/>
              <w:jc w:val="center"/>
            </w:pPr>
            <w:r w:rsidRPr="004C6F1D">
              <w:rPr>
                <w:color w:val="000000"/>
              </w:rPr>
              <w:t>106</w:t>
            </w:r>
            <w:r w:rsidRPr="004C6F1D">
              <w:rPr>
                <w:color w:val="000000"/>
                <w:vertAlign w:val="superscript"/>
              </w:rPr>
              <w:t>0</w:t>
            </w:r>
            <w:r>
              <w:rPr>
                <w:color w:val="000000"/>
              </w:rPr>
              <w:t> 31’42,1</w:t>
            </w:r>
            <w:r w:rsidRPr="004C6F1D">
              <w:rPr>
                <w:color w:val="000000"/>
              </w:rPr>
              <w:t>’’E</w:t>
            </w:r>
          </w:p>
        </w:tc>
        <w:tc>
          <w:tcPr>
            <w:tcW w:w="1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10D3A7" w14:textId="77777777" w:rsidR="00A942D2" w:rsidRPr="004C6F1D" w:rsidRDefault="00A942D2" w:rsidP="00A942D2">
            <w:pPr>
              <w:pStyle w:val="NormalWeb"/>
              <w:spacing w:before="0" w:beforeAutospacing="0" w:after="0" w:afterAutospacing="0"/>
              <w:jc w:val="center"/>
            </w:pPr>
            <w:r w:rsidRPr="004C6F1D">
              <w:rPr>
                <w:color w:val="000000"/>
              </w:rPr>
              <w:t>09</w:t>
            </w:r>
            <w:r w:rsidRPr="004C6F1D">
              <w:rPr>
                <w:color w:val="000000"/>
                <w:vertAlign w:val="superscript"/>
              </w:rPr>
              <w:t>0</w:t>
            </w:r>
            <w:r>
              <w:rPr>
                <w:color w:val="000000"/>
              </w:rPr>
              <w:t> 28’44,6</w:t>
            </w:r>
            <w:r w:rsidRPr="004C6F1D">
              <w:rPr>
                <w:color w:val="000000"/>
              </w:rPr>
              <w:t>’’N</w:t>
            </w:r>
          </w:p>
        </w:tc>
        <w:tc>
          <w:tcPr>
            <w:tcW w:w="21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948E67" w14:textId="77777777" w:rsidR="00A942D2" w:rsidRPr="004C6F1D" w:rsidRDefault="00A942D2" w:rsidP="00A942D2">
            <w:pPr>
              <w:spacing w:after="0" w:line="240" w:lineRule="auto"/>
              <w:jc w:val="center"/>
              <w:rPr>
                <w:rFonts w:eastAsia="Times New Roman" w:cs="Times New Roman"/>
                <w:color w:val="000000"/>
                <w:szCs w:val="24"/>
              </w:rPr>
            </w:pPr>
            <w:r w:rsidRPr="004C6F1D">
              <w:rPr>
                <w:rFonts w:cs="Times New Roman"/>
                <w:color w:val="000000"/>
              </w:rPr>
              <w:t>106</w:t>
            </w:r>
            <w:r w:rsidRPr="004C6F1D">
              <w:rPr>
                <w:rFonts w:cs="Times New Roman"/>
                <w:color w:val="000000"/>
                <w:vertAlign w:val="superscript"/>
              </w:rPr>
              <w:t>0</w:t>
            </w:r>
            <w:r w:rsidRPr="004C6F1D">
              <w:rPr>
                <w:rFonts w:cs="Times New Roman"/>
                <w:color w:val="000000"/>
              </w:rPr>
              <w:t> 3</w:t>
            </w:r>
            <w:r>
              <w:rPr>
                <w:rFonts w:cs="Times New Roman"/>
                <w:color w:val="000000"/>
                <w:lang w:val="en-US"/>
              </w:rPr>
              <w:t>1</w:t>
            </w:r>
            <w:r>
              <w:rPr>
                <w:rFonts w:cs="Times New Roman"/>
                <w:color w:val="000000"/>
              </w:rPr>
              <w:t>’</w:t>
            </w:r>
            <w:r>
              <w:rPr>
                <w:rFonts w:cs="Times New Roman"/>
                <w:color w:val="000000"/>
                <w:lang w:val="en-US"/>
              </w:rPr>
              <w:t>48,6</w:t>
            </w:r>
            <w:r w:rsidRPr="004C6F1D">
              <w:rPr>
                <w:rFonts w:cs="Times New Roman"/>
                <w:color w:val="000000"/>
              </w:rPr>
              <w:t>’’E</w:t>
            </w:r>
          </w:p>
        </w:tc>
      </w:tr>
    </w:tbl>
    <w:p w14:paraId="0715A0D0" w14:textId="6A683F3A" w:rsidR="00A942D2" w:rsidRDefault="00A942D2" w:rsidP="00A942D2">
      <w:pPr>
        <w:tabs>
          <w:tab w:val="left" w:pos="1172"/>
        </w:tabs>
        <w:rPr>
          <w:sz w:val="28"/>
          <w:szCs w:val="28"/>
          <w:lang w:val="en-US"/>
        </w:rPr>
      </w:pPr>
    </w:p>
    <w:p w14:paraId="5B40E24D" w14:textId="77777777" w:rsidR="00A942D2" w:rsidRDefault="00A942D2">
      <w:pPr>
        <w:rPr>
          <w:sz w:val="28"/>
          <w:szCs w:val="28"/>
          <w:lang w:val="en-US"/>
        </w:rPr>
      </w:pPr>
      <w:r>
        <w:rPr>
          <w:sz w:val="28"/>
          <w:szCs w:val="28"/>
          <w:lang w:val="en-US"/>
        </w:rPr>
        <w:br w:type="page"/>
      </w:r>
    </w:p>
    <w:p w14:paraId="6D1493BF" w14:textId="77777777" w:rsidR="00A942D2" w:rsidRDefault="00A942D2" w:rsidP="00A942D2">
      <w:pPr>
        <w:tabs>
          <w:tab w:val="left" w:pos="1172"/>
        </w:tabs>
        <w:rPr>
          <w:rFonts w:cs="Times New Roman"/>
          <w:b/>
          <w:sz w:val="28"/>
          <w:szCs w:val="28"/>
          <w:lang w:val="en-US"/>
        </w:rPr>
        <w:sectPr w:rsidR="00A942D2" w:rsidSect="00A942D2">
          <w:footerReference w:type="default" r:id="rId17"/>
          <w:pgSz w:w="11907" w:h="16839" w:code="9"/>
          <w:pgMar w:top="964" w:right="760" w:bottom="1134" w:left="1418" w:header="720" w:footer="414" w:gutter="0"/>
          <w:cols w:space="720"/>
          <w:docGrid w:linePitch="360"/>
        </w:sectPr>
      </w:pPr>
    </w:p>
    <w:p w14:paraId="4F641753" w14:textId="77777777" w:rsidR="00A942D2" w:rsidRPr="007C0196" w:rsidRDefault="00A942D2" w:rsidP="00A942D2">
      <w:pPr>
        <w:rPr>
          <w:color w:val="000000"/>
          <w:sz w:val="28"/>
          <w:szCs w:val="28"/>
          <w:lang w:val="en-US"/>
        </w:rPr>
      </w:pPr>
      <w:r>
        <w:rPr>
          <w:b/>
          <w:bCs/>
          <w:color w:val="000000"/>
          <w:sz w:val="28"/>
          <w:szCs w:val="28"/>
          <w:lang w:val="en-US"/>
        </w:rPr>
        <w:lastRenderedPageBreak/>
        <w:t>3</w:t>
      </w:r>
      <w:r w:rsidRPr="007C0196">
        <w:rPr>
          <w:b/>
          <w:bCs/>
          <w:color w:val="000000"/>
          <w:sz w:val="28"/>
          <w:szCs w:val="28"/>
          <w:lang w:val="en-US"/>
        </w:rPr>
        <w:t>. Khu neo chờ tàu phía biển Luồng hàng hải cho tàu biển trọng tải lớn vào sông Hậu</w:t>
      </w:r>
      <w:r w:rsidRPr="007C0196">
        <w:rPr>
          <w:b/>
          <w:bCs/>
          <w:color w:val="000000"/>
          <w:sz w:val="28"/>
          <w:szCs w:val="28"/>
          <w:lang w:val="en-US"/>
        </w:rPr>
        <w:br/>
      </w:r>
      <w:r>
        <w:rPr>
          <w:i/>
          <w:iCs/>
          <w:color w:val="000000"/>
          <w:sz w:val="28"/>
          <w:szCs w:val="28"/>
          <w:lang w:val="en-US"/>
        </w:rPr>
        <w:tab/>
      </w:r>
      <w:r w:rsidRPr="007C0196">
        <w:rPr>
          <w:i/>
          <w:iCs/>
          <w:color w:val="000000"/>
          <w:sz w:val="28"/>
          <w:szCs w:val="28"/>
          <w:lang w:val="en-US"/>
        </w:rPr>
        <w:t>(theo Quyết định số 1116/QĐ-CHHVN ngày 02/8/2017 của cục Hàng hải Việt Nam)</w:t>
      </w:r>
    </w:p>
    <w:tbl>
      <w:tblPr>
        <w:tblW w:w="1547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2437"/>
        <w:gridCol w:w="2410"/>
        <w:gridCol w:w="2126"/>
        <w:gridCol w:w="2126"/>
        <w:gridCol w:w="1991"/>
        <w:gridCol w:w="2262"/>
        <w:gridCol w:w="1276"/>
      </w:tblGrid>
      <w:tr w:rsidR="00A942D2" w:rsidRPr="007C0196" w14:paraId="6B2B7A8B" w14:textId="77777777" w:rsidTr="00A13E18">
        <w:trPr>
          <w:trHeight w:val="761"/>
        </w:trPr>
        <w:tc>
          <w:tcPr>
            <w:tcW w:w="851" w:type="dxa"/>
            <w:vMerge w:val="restart"/>
            <w:tcBorders>
              <w:top w:val="single" w:sz="4" w:space="0" w:color="auto"/>
              <w:left w:val="single" w:sz="4" w:space="0" w:color="auto"/>
              <w:right w:val="single" w:sz="4" w:space="0" w:color="auto"/>
            </w:tcBorders>
            <w:vAlign w:val="center"/>
            <w:hideMark/>
          </w:tcPr>
          <w:p w14:paraId="4DDF9FE5" w14:textId="77777777" w:rsidR="00A942D2" w:rsidRPr="007C0196" w:rsidRDefault="00A942D2" w:rsidP="00A13E18">
            <w:pPr>
              <w:spacing w:before="120" w:after="120" w:line="240" w:lineRule="auto"/>
              <w:ind w:right="-108"/>
              <w:jc w:val="center"/>
              <w:rPr>
                <w:color w:val="000000"/>
                <w:sz w:val="28"/>
                <w:szCs w:val="28"/>
                <w:lang w:val="en-US"/>
              </w:rPr>
            </w:pPr>
            <w:r w:rsidRPr="007C0196">
              <w:rPr>
                <w:b/>
                <w:bCs/>
                <w:color w:val="000000"/>
                <w:sz w:val="28"/>
                <w:szCs w:val="28"/>
                <w:lang w:val="en-US"/>
              </w:rPr>
              <w:t>TT</w:t>
            </w:r>
          </w:p>
        </w:tc>
        <w:tc>
          <w:tcPr>
            <w:tcW w:w="2437" w:type="dxa"/>
            <w:vMerge w:val="restart"/>
            <w:tcBorders>
              <w:top w:val="single" w:sz="4" w:space="0" w:color="auto"/>
              <w:left w:val="single" w:sz="4" w:space="0" w:color="auto"/>
              <w:right w:val="single" w:sz="4" w:space="0" w:color="auto"/>
            </w:tcBorders>
            <w:vAlign w:val="center"/>
            <w:hideMark/>
          </w:tcPr>
          <w:p w14:paraId="1705FEBE" w14:textId="77777777" w:rsidR="00A942D2" w:rsidRPr="007C0196" w:rsidRDefault="00A942D2" w:rsidP="00A13E18">
            <w:pPr>
              <w:spacing w:before="120" w:after="120" w:line="240" w:lineRule="auto"/>
              <w:jc w:val="center"/>
              <w:rPr>
                <w:color w:val="000000"/>
                <w:sz w:val="28"/>
                <w:szCs w:val="28"/>
                <w:lang w:val="en-US"/>
              </w:rPr>
            </w:pPr>
            <w:r w:rsidRPr="007C0196">
              <w:rPr>
                <w:b/>
                <w:bCs/>
                <w:color w:val="000000"/>
                <w:sz w:val="28"/>
                <w:szCs w:val="28"/>
                <w:lang w:val="en-US"/>
              </w:rPr>
              <w:t>Tên điểm neo</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5C0A7DBD" w14:textId="77777777" w:rsidR="00A942D2" w:rsidRPr="002A468F" w:rsidRDefault="00A942D2" w:rsidP="00A13E18">
            <w:pPr>
              <w:spacing w:before="120" w:after="120" w:line="240" w:lineRule="auto"/>
              <w:jc w:val="center"/>
              <w:rPr>
                <w:color w:val="000000"/>
                <w:sz w:val="28"/>
                <w:szCs w:val="28"/>
                <w:vertAlign w:val="superscript"/>
                <w:lang w:val="en-US"/>
              </w:rPr>
            </w:pPr>
            <w:r w:rsidRPr="007C0196">
              <w:rPr>
                <w:b/>
                <w:bCs/>
                <w:color w:val="000000"/>
                <w:sz w:val="28"/>
                <w:szCs w:val="28"/>
                <w:lang w:val="en-US"/>
              </w:rPr>
              <w:t>Tọa độ VN-2000</w:t>
            </w:r>
            <w:r w:rsidRPr="007C0196">
              <w:rPr>
                <w:b/>
                <w:bCs/>
                <w:color w:val="000000"/>
                <w:sz w:val="28"/>
                <w:szCs w:val="28"/>
                <w:lang w:val="en-US"/>
              </w:rPr>
              <w:br/>
              <w:t xml:space="preserve">KTT </w:t>
            </w:r>
            <w:r w:rsidRPr="002A468F">
              <w:rPr>
                <w:b/>
                <w:bCs/>
                <w:color w:val="000000"/>
                <w:sz w:val="28"/>
                <w:szCs w:val="28"/>
                <w:lang w:val="en-US"/>
              </w:rPr>
              <w:t>106</w:t>
            </w:r>
            <w:r>
              <w:rPr>
                <w:b/>
                <w:bCs/>
                <w:color w:val="000000"/>
                <w:sz w:val="28"/>
                <w:szCs w:val="28"/>
                <w:vertAlign w:val="superscript"/>
                <w:lang w:val="en-US"/>
              </w:rPr>
              <w:t>0</w:t>
            </w:r>
            <w:r w:rsidRPr="002A468F">
              <w:rPr>
                <w:b/>
                <w:bCs/>
                <w:color w:val="000000"/>
                <w:sz w:val="28"/>
                <w:szCs w:val="28"/>
                <w:lang w:val="en-US"/>
              </w:rPr>
              <w:t>30</w:t>
            </w:r>
            <w:r w:rsidRPr="007C0196">
              <w:rPr>
                <w:b/>
                <w:bCs/>
                <w:color w:val="000000"/>
                <w:sz w:val="28"/>
                <w:szCs w:val="28"/>
                <w:lang w:val="en-US"/>
              </w:rPr>
              <w:t xml:space="preserve"> múi chiếu 3</w:t>
            </w:r>
            <w:r>
              <w:rPr>
                <w:b/>
                <w:bCs/>
                <w:color w:val="000000"/>
                <w:sz w:val="28"/>
                <w:szCs w:val="28"/>
                <w:vertAlign w:val="superscript"/>
                <w:lang w:val="en-US"/>
              </w:rPr>
              <w:t>0</w:t>
            </w:r>
          </w:p>
        </w:tc>
        <w:tc>
          <w:tcPr>
            <w:tcW w:w="4117" w:type="dxa"/>
            <w:gridSpan w:val="2"/>
            <w:tcBorders>
              <w:top w:val="single" w:sz="4" w:space="0" w:color="auto"/>
              <w:left w:val="single" w:sz="4" w:space="0" w:color="auto"/>
              <w:bottom w:val="single" w:sz="4" w:space="0" w:color="auto"/>
              <w:right w:val="single" w:sz="4" w:space="0" w:color="auto"/>
            </w:tcBorders>
            <w:vAlign w:val="center"/>
          </w:tcPr>
          <w:p w14:paraId="198696C7" w14:textId="77777777" w:rsidR="00A942D2" w:rsidRPr="002A468F" w:rsidRDefault="00A942D2" w:rsidP="00A13E18">
            <w:pPr>
              <w:spacing w:before="120" w:after="120" w:line="240" w:lineRule="auto"/>
              <w:jc w:val="center"/>
              <w:rPr>
                <w:color w:val="000000"/>
                <w:sz w:val="28"/>
                <w:szCs w:val="28"/>
                <w:vertAlign w:val="superscript"/>
                <w:lang w:val="en-US"/>
              </w:rPr>
            </w:pPr>
            <w:r w:rsidRPr="007C0196">
              <w:rPr>
                <w:b/>
                <w:bCs/>
                <w:color w:val="000000"/>
                <w:sz w:val="28"/>
                <w:szCs w:val="28"/>
                <w:lang w:val="en-US"/>
              </w:rPr>
              <w:t>Tọa độ địa lý</w:t>
            </w:r>
            <w:r w:rsidRPr="007C0196">
              <w:rPr>
                <w:b/>
                <w:bCs/>
                <w:color w:val="000000"/>
                <w:sz w:val="28"/>
                <w:szCs w:val="28"/>
                <w:lang w:val="en-US"/>
              </w:rPr>
              <w:br/>
              <w:t>KTT 106</w:t>
            </w:r>
            <w:r>
              <w:rPr>
                <w:b/>
                <w:bCs/>
                <w:color w:val="000000"/>
                <w:sz w:val="28"/>
                <w:szCs w:val="28"/>
                <w:vertAlign w:val="superscript"/>
                <w:lang w:val="en-US"/>
              </w:rPr>
              <w:t>0</w:t>
            </w:r>
            <w:r w:rsidRPr="007C0196">
              <w:rPr>
                <w:b/>
                <w:bCs/>
                <w:color w:val="000000"/>
                <w:sz w:val="28"/>
                <w:szCs w:val="28"/>
                <w:lang w:val="en-US"/>
              </w:rPr>
              <w:t>30 múi chiếu</w:t>
            </w:r>
            <w:r>
              <w:rPr>
                <w:b/>
                <w:bCs/>
                <w:color w:val="000000"/>
                <w:sz w:val="28"/>
                <w:szCs w:val="28"/>
                <w:lang w:val="en-US"/>
              </w:rPr>
              <w:t xml:space="preserve"> </w:t>
            </w:r>
            <w:r w:rsidRPr="007C0196">
              <w:rPr>
                <w:b/>
                <w:bCs/>
                <w:color w:val="000000"/>
                <w:sz w:val="28"/>
                <w:szCs w:val="28"/>
                <w:lang w:val="en-US"/>
              </w:rPr>
              <w:t>3</w:t>
            </w:r>
            <w:r>
              <w:rPr>
                <w:b/>
                <w:bCs/>
                <w:color w:val="000000"/>
                <w:sz w:val="28"/>
                <w:szCs w:val="28"/>
                <w:vertAlign w:val="superscript"/>
                <w:lang w:val="en-US"/>
              </w:rPr>
              <w:t>0</w:t>
            </w:r>
          </w:p>
        </w:tc>
        <w:tc>
          <w:tcPr>
            <w:tcW w:w="2262" w:type="dxa"/>
            <w:vMerge w:val="restart"/>
            <w:tcBorders>
              <w:top w:val="single" w:sz="4" w:space="0" w:color="auto"/>
              <w:left w:val="single" w:sz="4" w:space="0" w:color="auto"/>
              <w:right w:val="single" w:sz="4" w:space="0" w:color="auto"/>
            </w:tcBorders>
            <w:shd w:val="clear" w:color="auto" w:fill="auto"/>
            <w:vAlign w:val="center"/>
          </w:tcPr>
          <w:p w14:paraId="5B52FEF9" w14:textId="77777777" w:rsidR="00A942D2" w:rsidRPr="007C0196" w:rsidRDefault="00A942D2" w:rsidP="00A13E18">
            <w:pPr>
              <w:jc w:val="center"/>
              <w:rPr>
                <w:color w:val="000000"/>
                <w:sz w:val="28"/>
                <w:szCs w:val="28"/>
                <w:lang w:val="en-US"/>
              </w:rPr>
            </w:pPr>
            <w:r w:rsidRPr="007C0196">
              <w:rPr>
                <w:b/>
                <w:bCs/>
                <w:color w:val="000000"/>
                <w:sz w:val="28"/>
                <w:szCs w:val="28"/>
                <w:lang w:val="en-US"/>
              </w:rPr>
              <w:t>Cỡ tàu neo đậu</w:t>
            </w:r>
            <w:r w:rsidRPr="007C0196">
              <w:rPr>
                <w:b/>
                <w:bCs/>
                <w:color w:val="000000"/>
                <w:sz w:val="28"/>
                <w:szCs w:val="28"/>
                <w:lang w:val="en-US"/>
              </w:rPr>
              <w:br/>
              <w:t>(DWT)</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A0C7685" w14:textId="77777777" w:rsidR="00A942D2" w:rsidRPr="007C0196" w:rsidRDefault="00A942D2" w:rsidP="00A13E18">
            <w:pPr>
              <w:jc w:val="center"/>
              <w:rPr>
                <w:color w:val="000000"/>
                <w:sz w:val="28"/>
                <w:szCs w:val="28"/>
                <w:lang w:val="en-US"/>
              </w:rPr>
            </w:pPr>
            <w:r w:rsidRPr="007C0196">
              <w:rPr>
                <w:b/>
                <w:bCs/>
                <w:color w:val="000000"/>
                <w:sz w:val="28"/>
                <w:szCs w:val="28"/>
                <w:lang w:val="en-US"/>
              </w:rPr>
              <w:t>Bán kính</w:t>
            </w:r>
            <w:r w:rsidRPr="007C0196">
              <w:rPr>
                <w:b/>
                <w:bCs/>
                <w:color w:val="000000"/>
                <w:sz w:val="28"/>
                <w:szCs w:val="28"/>
                <w:lang w:val="en-US"/>
              </w:rPr>
              <w:br/>
              <w:t>(m)</w:t>
            </w:r>
          </w:p>
        </w:tc>
      </w:tr>
      <w:tr w:rsidR="00A942D2" w:rsidRPr="007C0196" w14:paraId="0C32F99F" w14:textId="77777777" w:rsidTr="00A13E18">
        <w:trPr>
          <w:trHeight w:val="542"/>
        </w:trPr>
        <w:tc>
          <w:tcPr>
            <w:tcW w:w="851" w:type="dxa"/>
            <w:vMerge/>
            <w:tcBorders>
              <w:left w:val="single" w:sz="4" w:space="0" w:color="auto"/>
              <w:bottom w:val="single" w:sz="4" w:space="0" w:color="auto"/>
              <w:right w:val="single" w:sz="4" w:space="0" w:color="auto"/>
            </w:tcBorders>
            <w:vAlign w:val="center"/>
          </w:tcPr>
          <w:p w14:paraId="7E092978" w14:textId="77777777" w:rsidR="00A942D2" w:rsidRPr="007C0196" w:rsidRDefault="00A942D2" w:rsidP="00A13E18">
            <w:pPr>
              <w:spacing w:before="120" w:after="120" w:line="240" w:lineRule="auto"/>
              <w:jc w:val="center"/>
              <w:rPr>
                <w:b/>
                <w:bCs/>
                <w:color w:val="000000"/>
                <w:sz w:val="28"/>
                <w:szCs w:val="28"/>
                <w:lang w:val="en-US"/>
              </w:rPr>
            </w:pPr>
          </w:p>
        </w:tc>
        <w:tc>
          <w:tcPr>
            <w:tcW w:w="2437" w:type="dxa"/>
            <w:vMerge/>
            <w:tcBorders>
              <w:left w:val="single" w:sz="4" w:space="0" w:color="auto"/>
              <w:bottom w:val="single" w:sz="4" w:space="0" w:color="auto"/>
              <w:right w:val="single" w:sz="4" w:space="0" w:color="auto"/>
            </w:tcBorders>
            <w:vAlign w:val="center"/>
          </w:tcPr>
          <w:p w14:paraId="4088CDEA" w14:textId="77777777" w:rsidR="00A942D2" w:rsidRPr="007C0196" w:rsidRDefault="00A942D2" w:rsidP="00A13E18">
            <w:pPr>
              <w:spacing w:before="120" w:after="120" w:line="240" w:lineRule="auto"/>
              <w:jc w:val="center"/>
              <w:rPr>
                <w:b/>
                <w:bCs/>
                <w:color w:val="000000"/>
                <w:sz w:val="28"/>
                <w:szCs w:val="28"/>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5B506472" w14:textId="77777777" w:rsidR="00A942D2" w:rsidRPr="007C0196" w:rsidRDefault="00A942D2" w:rsidP="00A13E18">
            <w:pPr>
              <w:spacing w:before="120" w:after="120" w:line="240" w:lineRule="auto"/>
              <w:jc w:val="center"/>
              <w:rPr>
                <w:color w:val="000000"/>
                <w:sz w:val="28"/>
                <w:szCs w:val="28"/>
                <w:lang w:val="en-US"/>
              </w:rPr>
            </w:pPr>
            <w:r w:rsidRPr="007C0196">
              <w:rPr>
                <w:b/>
                <w:bCs/>
                <w:color w:val="000000"/>
                <w:sz w:val="28"/>
                <w:szCs w:val="28"/>
                <w:lang w:val="en-US"/>
              </w:rPr>
              <w:t>X(m)</w:t>
            </w:r>
          </w:p>
        </w:tc>
        <w:tc>
          <w:tcPr>
            <w:tcW w:w="2126" w:type="dxa"/>
            <w:tcBorders>
              <w:top w:val="single" w:sz="4" w:space="0" w:color="auto"/>
              <w:left w:val="single" w:sz="4" w:space="0" w:color="auto"/>
              <w:bottom w:val="single" w:sz="4" w:space="0" w:color="auto"/>
              <w:right w:val="single" w:sz="4" w:space="0" w:color="auto"/>
            </w:tcBorders>
            <w:vAlign w:val="center"/>
          </w:tcPr>
          <w:p w14:paraId="362A4C78" w14:textId="77777777" w:rsidR="00A942D2" w:rsidRPr="007C0196" w:rsidRDefault="00A942D2" w:rsidP="00A13E18">
            <w:pPr>
              <w:spacing w:before="120" w:after="120" w:line="240" w:lineRule="auto"/>
              <w:jc w:val="center"/>
              <w:rPr>
                <w:color w:val="000000"/>
                <w:sz w:val="28"/>
                <w:szCs w:val="28"/>
                <w:lang w:val="en-US"/>
              </w:rPr>
            </w:pPr>
            <w:r w:rsidRPr="007C0196">
              <w:rPr>
                <w:b/>
                <w:bCs/>
                <w:color w:val="000000"/>
                <w:sz w:val="28"/>
                <w:szCs w:val="28"/>
                <w:lang w:val="en-US"/>
              </w:rPr>
              <w:t>Y(m)</w:t>
            </w:r>
          </w:p>
        </w:tc>
        <w:tc>
          <w:tcPr>
            <w:tcW w:w="2126" w:type="dxa"/>
            <w:tcBorders>
              <w:top w:val="single" w:sz="4" w:space="0" w:color="auto"/>
              <w:left w:val="single" w:sz="4" w:space="0" w:color="auto"/>
              <w:bottom w:val="single" w:sz="4" w:space="0" w:color="auto"/>
              <w:right w:val="single" w:sz="4" w:space="0" w:color="auto"/>
            </w:tcBorders>
            <w:vAlign w:val="center"/>
          </w:tcPr>
          <w:p w14:paraId="0FC47662" w14:textId="77777777" w:rsidR="00A942D2" w:rsidRPr="007C0196" w:rsidRDefault="00A942D2" w:rsidP="00A13E18">
            <w:pPr>
              <w:spacing w:before="120" w:after="120" w:line="240" w:lineRule="auto"/>
              <w:jc w:val="center"/>
              <w:rPr>
                <w:color w:val="000000"/>
                <w:sz w:val="28"/>
                <w:szCs w:val="28"/>
                <w:lang w:val="en-US"/>
              </w:rPr>
            </w:pPr>
            <w:r w:rsidRPr="007C0196">
              <w:rPr>
                <w:b/>
                <w:bCs/>
                <w:color w:val="000000"/>
                <w:sz w:val="28"/>
                <w:szCs w:val="28"/>
                <w:lang w:val="en-US"/>
              </w:rPr>
              <w:t>Vĩ độ N</w:t>
            </w:r>
          </w:p>
        </w:tc>
        <w:tc>
          <w:tcPr>
            <w:tcW w:w="1991" w:type="dxa"/>
            <w:tcBorders>
              <w:top w:val="single" w:sz="4" w:space="0" w:color="auto"/>
              <w:left w:val="single" w:sz="4" w:space="0" w:color="auto"/>
              <w:bottom w:val="single" w:sz="4" w:space="0" w:color="auto"/>
              <w:right w:val="single" w:sz="4" w:space="0" w:color="auto"/>
            </w:tcBorders>
            <w:vAlign w:val="center"/>
          </w:tcPr>
          <w:p w14:paraId="7EFE3875" w14:textId="77777777" w:rsidR="00A942D2" w:rsidRPr="007C0196" w:rsidRDefault="00A942D2" w:rsidP="00A13E18">
            <w:pPr>
              <w:spacing w:before="120" w:after="120" w:line="240" w:lineRule="auto"/>
              <w:jc w:val="center"/>
              <w:rPr>
                <w:color w:val="000000"/>
                <w:sz w:val="28"/>
                <w:szCs w:val="28"/>
                <w:lang w:val="en-US"/>
              </w:rPr>
            </w:pPr>
            <w:r w:rsidRPr="007C0196">
              <w:rPr>
                <w:b/>
                <w:bCs/>
                <w:color w:val="000000"/>
                <w:sz w:val="28"/>
                <w:szCs w:val="28"/>
                <w:lang w:val="en-US"/>
              </w:rPr>
              <w:t>Kinh độ E</w:t>
            </w:r>
          </w:p>
        </w:tc>
        <w:tc>
          <w:tcPr>
            <w:tcW w:w="2262" w:type="dxa"/>
            <w:vMerge/>
            <w:tcBorders>
              <w:left w:val="single" w:sz="4" w:space="0" w:color="auto"/>
              <w:bottom w:val="single" w:sz="4" w:space="0" w:color="auto"/>
              <w:right w:val="single" w:sz="4" w:space="0" w:color="auto"/>
            </w:tcBorders>
            <w:shd w:val="clear" w:color="auto" w:fill="auto"/>
          </w:tcPr>
          <w:p w14:paraId="79C8DCCF" w14:textId="77777777" w:rsidR="00A942D2" w:rsidRPr="007C0196" w:rsidRDefault="00A942D2" w:rsidP="00A13E18">
            <w:pPr>
              <w:rPr>
                <w:color w:val="000000"/>
                <w:sz w:val="28"/>
                <w:szCs w:val="28"/>
                <w:lang w:val="en-US"/>
              </w:rPr>
            </w:pPr>
          </w:p>
        </w:tc>
        <w:tc>
          <w:tcPr>
            <w:tcW w:w="1276" w:type="dxa"/>
            <w:vMerge/>
            <w:tcBorders>
              <w:left w:val="single" w:sz="4" w:space="0" w:color="auto"/>
              <w:bottom w:val="single" w:sz="4" w:space="0" w:color="auto"/>
              <w:right w:val="single" w:sz="4" w:space="0" w:color="auto"/>
            </w:tcBorders>
            <w:shd w:val="clear" w:color="auto" w:fill="auto"/>
          </w:tcPr>
          <w:p w14:paraId="29CBD83A" w14:textId="77777777" w:rsidR="00A942D2" w:rsidRPr="007C0196" w:rsidRDefault="00A942D2" w:rsidP="00A13E18">
            <w:pPr>
              <w:rPr>
                <w:color w:val="000000"/>
                <w:sz w:val="28"/>
                <w:szCs w:val="28"/>
                <w:lang w:val="en-US"/>
              </w:rPr>
            </w:pPr>
          </w:p>
        </w:tc>
      </w:tr>
      <w:tr w:rsidR="00A942D2" w:rsidRPr="007C0196" w14:paraId="26867902"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1A9F065B" w14:textId="77777777" w:rsidR="00A942D2" w:rsidRPr="007C0196" w:rsidRDefault="00A942D2" w:rsidP="00A13E18">
            <w:pPr>
              <w:spacing w:before="120" w:after="120" w:line="240" w:lineRule="auto"/>
              <w:rPr>
                <w:color w:val="000000"/>
                <w:sz w:val="28"/>
                <w:szCs w:val="28"/>
                <w:lang w:val="en-US"/>
              </w:rPr>
            </w:pPr>
            <w:r w:rsidRPr="007C0196">
              <w:rPr>
                <w:b/>
                <w:bCs/>
                <w:color w:val="000000"/>
                <w:sz w:val="28"/>
                <w:szCs w:val="28"/>
                <w:lang w:val="en-US"/>
              </w:rPr>
              <w:t xml:space="preserve">I </w:t>
            </w:r>
          </w:p>
        </w:tc>
        <w:tc>
          <w:tcPr>
            <w:tcW w:w="14628" w:type="dxa"/>
            <w:gridSpan w:val="7"/>
            <w:tcBorders>
              <w:top w:val="single" w:sz="4" w:space="0" w:color="auto"/>
              <w:left w:val="single" w:sz="4" w:space="0" w:color="auto"/>
              <w:bottom w:val="single" w:sz="4" w:space="0" w:color="auto"/>
              <w:right w:val="single" w:sz="4" w:space="0" w:color="auto"/>
            </w:tcBorders>
            <w:vAlign w:val="center"/>
            <w:hideMark/>
          </w:tcPr>
          <w:p w14:paraId="61C3905F" w14:textId="77777777" w:rsidR="00A942D2" w:rsidRPr="007C0196" w:rsidRDefault="00A942D2" w:rsidP="00A13E18">
            <w:pPr>
              <w:spacing w:before="120" w:after="120" w:line="240" w:lineRule="auto"/>
              <w:rPr>
                <w:color w:val="000000"/>
                <w:sz w:val="28"/>
                <w:szCs w:val="28"/>
                <w:lang w:val="en-US"/>
              </w:rPr>
            </w:pPr>
            <w:r w:rsidRPr="007C0196">
              <w:rPr>
                <w:b/>
                <w:bCs/>
                <w:color w:val="000000"/>
                <w:sz w:val="28"/>
                <w:szCs w:val="28"/>
                <w:lang w:val="en-US"/>
              </w:rPr>
              <w:t>Khu vực A</w:t>
            </w:r>
          </w:p>
        </w:tc>
      </w:tr>
      <w:tr w:rsidR="00A942D2" w:rsidRPr="007C0196" w14:paraId="1D1C9D6F"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0FDD1C2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08E5A50"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2B8DD8"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1.051.109,31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ED8F0F"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561.855,51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95E208"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30’19,93”</w:t>
            </w:r>
          </w:p>
        </w:tc>
        <w:tc>
          <w:tcPr>
            <w:tcW w:w="1991" w:type="dxa"/>
            <w:tcBorders>
              <w:top w:val="single" w:sz="4" w:space="0" w:color="auto"/>
              <w:left w:val="single" w:sz="4" w:space="0" w:color="auto"/>
              <w:bottom w:val="single" w:sz="4" w:space="0" w:color="auto"/>
              <w:right w:val="single" w:sz="4" w:space="0" w:color="auto"/>
            </w:tcBorders>
            <w:vAlign w:val="center"/>
            <w:hideMark/>
          </w:tcPr>
          <w:p w14:paraId="3E0D0D7F"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33’19,20”</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5CBA1A6"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5.000÷10.000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050EFC"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210</w:t>
            </w:r>
          </w:p>
        </w:tc>
      </w:tr>
      <w:tr w:rsidR="00A942D2" w:rsidRPr="007C0196" w14:paraId="77FAEFA0"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6DD07487"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w:t>
            </w:r>
          </w:p>
        </w:tc>
        <w:tc>
          <w:tcPr>
            <w:tcW w:w="2437" w:type="dxa"/>
            <w:tcBorders>
              <w:top w:val="single" w:sz="4" w:space="0" w:color="auto"/>
              <w:left w:val="single" w:sz="4" w:space="0" w:color="auto"/>
              <w:bottom w:val="single" w:sz="4" w:space="0" w:color="auto"/>
              <w:right w:val="single" w:sz="4" w:space="0" w:color="auto"/>
            </w:tcBorders>
            <w:vAlign w:val="center"/>
            <w:hideMark/>
          </w:tcPr>
          <w:p w14:paraId="71134AA3"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234920"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1.050.839,79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B9187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562.196,96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ED07F1"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30’11,14”</w:t>
            </w:r>
          </w:p>
        </w:tc>
        <w:tc>
          <w:tcPr>
            <w:tcW w:w="1991" w:type="dxa"/>
            <w:tcBorders>
              <w:top w:val="single" w:sz="4" w:space="0" w:color="auto"/>
              <w:left w:val="single" w:sz="4" w:space="0" w:color="auto"/>
              <w:bottom w:val="single" w:sz="4" w:space="0" w:color="auto"/>
              <w:right w:val="single" w:sz="4" w:space="0" w:color="auto"/>
            </w:tcBorders>
            <w:vAlign w:val="center"/>
            <w:hideMark/>
          </w:tcPr>
          <w:p w14:paraId="7B56798C"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33’59,38”</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F81D743"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5.000÷10.000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2BF24A"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210</w:t>
            </w:r>
          </w:p>
        </w:tc>
      </w:tr>
      <w:tr w:rsidR="00A942D2" w:rsidRPr="007C0196" w14:paraId="629615D2"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70C7B8F2"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3</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90F0471"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2A2584"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1.050.570,27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EDF0DA"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562.538,40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3DA201"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30’02,35”</w:t>
            </w:r>
          </w:p>
        </w:tc>
        <w:tc>
          <w:tcPr>
            <w:tcW w:w="1991" w:type="dxa"/>
            <w:tcBorders>
              <w:top w:val="single" w:sz="4" w:space="0" w:color="auto"/>
              <w:left w:val="single" w:sz="4" w:space="0" w:color="auto"/>
              <w:bottom w:val="single" w:sz="4" w:space="0" w:color="auto"/>
              <w:right w:val="single" w:sz="4" w:space="0" w:color="auto"/>
            </w:tcBorders>
            <w:vAlign w:val="center"/>
            <w:hideMark/>
          </w:tcPr>
          <w:p w14:paraId="017CCCC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34’10,56”</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BC945B7"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5.000÷10.000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843946"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210</w:t>
            </w:r>
          </w:p>
        </w:tc>
      </w:tr>
      <w:tr w:rsidR="00A942D2" w:rsidRPr="007C0196" w14:paraId="3FF67110"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32D0044A"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4</w:t>
            </w:r>
          </w:p>
        </w:tc>
        <w:tc>
          <w:tcPr>
            <w:tcW w:w="2437" w:type="dxa"/>
            <w:tcBorders>
              <w:top w:val="single" w:sz="4" w:space="0" w:color="auto"/>
              <w:left w:val="single" w:sz="4" w:space="0" w:color="auto"/>
              <w:bottom w:val="single" w:sz="4" w:space="0" w:color="auto"/>
              <w:right w:val="single" w:sz="4" w:space="0" w:color="auto"/>
            </w:tcBorders>
            <w:vAlign w:val="center"/>
            <w:hideMark/>
          </w:tcPr>
          <w:p w14:paraId="71414D0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3587BE"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1.050.300,75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A581D4"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562.879,85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727AF5"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29’53,56”</w:t>
            </w:r>
          </w:p>
        </w:tc>
        <w:tc>
          <w:tcPr>
            <w:tcW w:w="1991" w:type="dxa"/>
            <w:tcBorders>
              <w:top w:val="single" w:sz="4" w:space="0" w:color="auto"/>
              <w:left w:val="single" w:sz="4" w:space="0" w:color="auto"/>
              <w:bottom w:val="single" w:sz="4" w:space="0" w:color="auto"/>
              <w:right w:val="single" w:sz="4" w:space="0" w:color="auto"/>
            </w:tcBorders>
            <w:vAlign w:val="center"/>
            <w:hideMark/>
          </w:tcPr>
          <w:p w14:paraId="5FE3D3C8"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34’21,74”</w:t>
            </w:r>
          </w:p>
        </w:tc>
        <w:tc>
          <w:tcPr>
            <w:tcW w:w="2262" w:type="dxa"/>
            <w:tcBorders>
              <w:top w:val="single" w:sz="4" w:space="0" w:color="auto"/>
              <w:left w:val="single" w:sz="4" w:space="0" w:color="auto"/>
              <w:bottom w:val="single" w:sz="4" w:space="0" w:color="auto"/>
              <w:right w:val="single" w:sz="4" w:space="0" w:color="auto"/>
            </w:tcBorders>
            <w:vAlign w:val="center"/>
            <w:hideMark/>
          </w:tcPr>
          <w:p w14:paraId="42408423"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5.000÷10.000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19FC72"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210</w:t>
            </w:r>
          </w:p>
        </w:tc>
      </w:tr>
      <w:tr w:rsidR="00A942D2" w:rsidRPr="007C0196" w14:paraId="66823AE9"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6C5C4FDF"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w:t>
            </w:r>
          </w:p>
        </w:tc>
        <w:tc>
          <w:tcPr>
            <w:tcW w:w="2437" w:type="dxa"/>
            <w:tcBorders>
              <w:top w:val="single" w:sz="4" w:space="0" w:color="auto"/>
              <w:left w:val="single" w:sz="4" w:space="0" w:color="auto"/>
              <w:bottom w:val="single" w:sz="4" w:space="0" w:color="auto"/>
              <w:right w:val="single" w:sz="4" w:space="0" w:color="auto"/>
            </w:tcBorders>
            <w:vAlign w:val="center"/>
            <w:hideMark/>
          </w:tcPr>
          <w:p w14:paraId="2C710EC8"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50D05F"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1.050.582,17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568B74"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561.490,38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30AAC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30’02,79”</w:t>
            </w:r>
          </w:p>
        </w:tc>
        <w:tc>
          <w:tcPr>
            <w:tcW w:w="1991" w:type="dxa"/>
            <w:tcBorders>
              <w:top w:val="single" w:sz="4" w:space="0" w:color="auto"/>
              <w:left w:val="single" w:sz="4" w:space="0" w:color="auto"/>
              <w:bottom w:val="single" w:sz="4" w:space="0" w:color="auto"/>
              <w:right w:val="single" w:sz="4" w:space="0" w:color="auto"/>
            </w:tcBorders>
            <w:vAlign w:val="center"/>
            <w:hideMark/>
          </w:tcPr>
          <w:p w14:paraId="24151CC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33’36’20”</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8FE5290"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B24EB5"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250</w:t>
            </w:r>
          </w:p>
        </w:tc>
      </w:tr>
      <w:tr w:rsidR="00A942D2" w:rsidRPr="007C0196" w14:paraId="6790FEAE"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2D1AEF96"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6</w:t>
            </w:r>
          </w:p>
        </w:tc>
        <w:tc>
          <w:tcPr>
            <w:tcW w:w="2437" w:type="dxa"/>
            <w:tcBorders>
              <w:top w:val="single" w:sz="4" w:space="0" w:color="auto"/>
              <w:left w:val="single" w:sz="4" w:space="0" w:color="auto"/>
              <w:bottom w:val="single" w:sz="4" w:space="0" w:color="auto"/>
              <w:right w:val="single" w:sz="4" w:space="0" w:color="auto"/>
            </w:tcBorders>
            <w:vAlign w:val="center"/>
            <w:hideMark/>
          </w:tcPr>
          <w:p w14:paraId="7D661964"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E9119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1.050.225,91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553FF4"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561.941,71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83228C"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29’51,17”</w:t>
            </w:r>
          </w:p>
        </w:tc>
        <w:tc>
          <w:tcPr>
            <w:tcW w:w="1991" w:type="dxa"/>
            <w:tcBorders>
              <w:top w:val="single" w:sz="4" w:space="0" w:color="auto"/>
              <w:left w:val="single" w:sz="4" w:space="0" w:color="auto"/>
              <w:bottom w:val="single" w:sz="4" w:space="0" w:color="auto"/>
              <w:right w:val="single" w:sz="4" w:space="0" w:color="auto"/>
            </w:tcBorders>
            <w:vAlign w:val="center"/>
            <w:hideMark/>
          </w:tcPr>
          <w:p w14:paraId="56D12375"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33’50,98”</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04A2E19"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D752D2"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250</w:t>
            </w:r>
          </w:p>
        </w:tc>
      </w:tr>
      <w:tr w:rsidR="00A942D2" w:rsidRPr="007C0196" w14:paraId="036AC1F5"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4087427C"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7</w:t>
            </w:r>
          </w:p>
        </w:tc>
        <w:tc>
          <w:tcPr>
            <w:tcW w:w="2437" w:type="dxa"/>
            <w:tcBorders>
              <w:top w:val="single" w:sz="4" w:space="0" w:color="auto"/>
              <w:left w:val="single" w:sz="4" w:space="0" w:color="auto"/>
              <w:bottom w:val="single" w:sz="4" w:space="0" w:color="auto"/>
              <w:right w:val="single" w:sz="4" w:space="0" w:color="auto"/>
            </w:tcBorders>
            <w:vAlign w:val="center"/>
            <w:hideMark/>
          </w:tcPr>
          <w:p w14:paraId="200E70C1"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508708E"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1.049.869,65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D2ECA1"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562.393,05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CC8553"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29’39,55’</w:t>
            </w:r>
          </w:p>
        </w:tc>
        <w:tc>
          <w:tcPr>
            <w:tcW w:w="1991" w:type="dxa"/>
            <w:tcBorders>
              <w:top w:val="single" w:sz="4" w:space="0" w:color="auto"/>
              <w:left w:val="single" w:sz="4" w:space="0" w:color="auto"/>
              <w:bottom w:val="single" w:sz="4" w:space="0" w:color="auto"/>
              <w:right w:val="single" w:sz="4" w:space="0" w:color="auto"/>
            </w:tcBorders>
            <w:vAlign w:val="center"/>
            <w:hideMark/>
          </w:tcPr>
          <w:p w14:paraId="26239AC5"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34’05,76”</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EF53455"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E586A1"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250</w:t>
            </w:r>
          </w:p>
        </w:tc>
      </w:tr>
      <w:tr w:rsidR="00A942D2" w:rsidRPr="007C0196" w14:paraId="4FF34A96"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319F83F6" w14:textId="77777777" w:rsidR="00A942D2" w:rsidRPr="007C0196" w:rsidRDefault="00A942D2" w:rsidP="00A13E18">
            <w:pPr>
              <w:spacing w:before="120" w:after="120" w:line="240" w:lineRule="auto"/>
              <w:rPr>
                <w:color w:val="000000"/>
                <w:sz w:val="28"/>
                <w:szCs w:val="28"/>
                <w:lang w:val="en-US"/>
              </w:rPr>
            </w:pPr>
            <w:r w:rsidRPr="007C0196">
              <w:rPr>
                <w:b/>
                <w:bCs/>
                <w:color w:val="000000"/>
                <w:sz w:val="28"/>
                <w:szCs w:val="28"/>
                <w:lang w:val="en-US"/>
              </w:rPr>
              <w:t xml:space="preserve">II </w:t>
            </w:r>
          </w:p>
        </w:tc>
        <w:tc>
          <w:tcPr>
            <w:tcW w:w="14628" w:type="dxa"/>
            <w:gridSpan w:val="7"/>
            <w:tcBorders>
              <w:top w:val="single" w:sz="4" w:space="0" w:color="auto"/>
              <w:left w:val="single" w:sz="4" w:space="0" w:color="auto"/>
              <w:bottom w:val="single" w:sz="4" w:space="0" w:color="auto"/>
            </w:tcBorders>
            <w:vAlign w:val="center"/>
            <w:hideMark/>
          </w:tcPr>
          <w:p w14:paraId="4F96316F" w14:textId="77777777" w:rsidR="00A942D2" w:rsidRPr="007C0196" w:rsidRDefault="00A942D2" w:rsidP="00A13E18">
            <w:pPr>
              <w:spacing w:before="120" w:after="120" w:line="240" w:lineRule="auto"/>
              <w:rPr>
                <w:color w:val="000000"/>
                <w:sz w:val="28"/>
                <w:szCs w:val="28"/>
                <w:lang w:val="en-US"/>
              </w:rPr>
            </w:pPr>
            <w:r w:rsidRPr="007C0196">
              <w:rPr>
                <w:b/>
                <w:bCs/>
                <w:color w:val="000000"/>
                <w:sz w:val="28"/>
                <w:szCs w:val="28"/>
                <w:lang w:val="en-US"/>
              </w:rPr>
              <w:t>Khu vực B</w:t>
            </w:r>
          </w:p>
        </w:tc>
      </w:tr>
      <w:tr w:rsidR="00A942D2" w:rsidRPr="007C0196" w14:paraId="43862A28"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43813F79"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8</w:t>
            </w:r>
          </w:p>
        </w:tc>
        <w:tc>
          <w:tcPr>
            <w:tcW w:w="2437" w:type="dxa"/>
            <w:tcBorders>
              <w:top w:val="single" w:sz="4" w:space="0" w:color="auto"/>
              <w:left w:val="single" w:sz="4" w:space="0" w:color="auto"/>
              <w:bottom w:val="single" w:sz="4" w:space="0" w:color="auto"/>
              <w:right w:val="single" w:sz="4" w:space="0" w:color="auto"/>
            </w:tcBorders>
            <w:vAlign w:val="center"/>
            <w:hideMark/>
          </w:tcPr>
          <w:p w14:paraId="506CDCC6"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5E6D45"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1.049.843,70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92EBFF"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563.394,31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748042"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29’38,66”</w:t>
            </w:r>
          </w:p>
        </w:tc>
        <w:tc>
          <w:tcPr>
            <w:tcW w:w="1991" w:type="dxa"/>
            <w:tcBorders>
              <w:top w:val="single" w:sz="4" w:space="0" w:color="auto"/>
              <w:left w:val="single" w:sz="4" w:space="0" w:color="auto"/>
              <w:bottom w:val="single" w:sz="4" w:space="0" w:color="auto"/>
              <w:right w:val="single" w:sz="4" w:space="0" w:color="auto"/>
            </w:tcBorders>
            <w:vAlign w:val="center"/>
            <w:hideMark/>
          </w:tcPr>
          <w:p w14:paraId="43695019"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34’38,59”</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A32AD0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25504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250</w:t>
            </w:r>
          </w:p>
        </w:tc>
      </w:tr>
      <w:tr w:rsidR="00A942D2" w:rsidRPr="007C0196" w14:paraId="707A39E8"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0D0C235D"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9</w:t>
            </w:r>
          </w:p>
        </w:tc>
        <w:tc>
          <w:tcPr>
            <w:tcW w:w="2437" w:type="dxa"/>
            <w:tcBorders>
              <w:top w:val="single" w:sz="4" w:space="0" w:color="auto"/>
              <w:left w:val="single" w:sz="4" w:space="0" w:color="auto"/>
              <w:bottom w:val="single" w:sz="4" w:space="0" w:color="auto"/>
              <w:right w:val="single" w:sz="4" w:space="0" w:color="auto"/>
            </w:tcBorders>
            <w:vAlign w:val="center"/>
            <w:hideMark/>
          </w:tcPr>
          <w:p w14:paraId="25B570A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CB00758"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1.049.504,17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168FCA"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563.824,45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97038A"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29’27,58”</w:t>
            </w:r>
          </w:p>
        </w:tc>
        <w:tc>
          <w:tcPr>
            <w:tcW w:w="1991" w:type="dxa"/>
            <w:tcBorders>
              <w:top w:val="single" w:sz="4" w:space="0" w:color="auto"/>
              <w:left w:val="single" w:sz="4" w:space="0" w:color="auto"/>
              <w:bottom w:val="single" w:sz="4" w:space="0" w:color="auto"/>
              <w:right w:val="single" w:sz="4" w:space="0" w:color="auto"/>
            </w:tcBorders>
            <w:vAlign w:val="center"/>
            <w:hideMark/>
          </w:tcPr>
          <w:p w14:paraId="506F7FBA"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34’52,67”</w:t>
            </w:r>
          </w:p>
        </w:tc>
        <w:tc>
          <w:tcPr>
            <w:tcW w:w="2262" w:type="dxa"/>
            <w:tcBorders>
              <w:top w:val="single" w:sz="4" w:space="0" w:color="auto"/>
              <w:left w:val="single" w:sz="4" w:space="0" w:color="auto"/>
              <w:bottom w:val="single" w:sz="4" w:space="0" w:color="auto"/>
              <w:right w:val="single" w:sz="4" w:space="0" w:color="auto"/>
            </w:tcBorders>
            <w:vAlign w:val="center"/>
            <w:hideMark/>
          </w:tcPr>
          <w:p w14:paraId="6083DE0E"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EAB6F9"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250</w:t>
            </w:r>
          </w:p>
        </w:tc>
      </w:tr>
      <w:tr w:rsidR="00A942D2" w:rsidRPr="007C0196" w14:paraId="14912A3F"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1C0C761D"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w:t>
            </w:r>
          </w:p>
        </w:tc>
        <w:tc>
          <w:tcPr>
            <w:tcW w:w="2437" w:type="dxa"/>
            <w:tcBorders>
              <w:top w:val="single" w:sz="4" w:space="0" w:color="auto"/>
              <w:left w:val="single" w:sz="4" w:space="0" w:color="auto"/>
              <w:bottom w:val="single" w:sz="4" w:space="0" w:color="auto"/>
              <w:right w:val="single" w:sz="4" w:space="0" w:color="auto"/>
            </w:tcBorders>
            <w:vAlign w:val="center"/>
            <w:hideMark/>
          </w:tcPr>
          <w:p w14:paraId="251C01B1"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799DE5"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1.049.521,66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AB35AD"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562.914,61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3725B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29’28,20”</w:t>
            </w:r>
          </w:p>
        </w:tc>
        <w:tc>
          <w:tcPr>
            <w:tcW w:w="1991" w:type="dxa"/>
            <w:tcBorders>
              <w:top w:val="single" w:sz="4" w:space="0" w:color="auto"/>
              <w:left w:val="single" w:sz="4" w:space="0" w:color="auto"/>
              <w:bottom w:val="single" w:sz="4" w:space="0" w:color="auto"/>
              <w:right w:val="single" w:sz="4" w:space="0" w:color="auto"/>
            </w:tcBorders>
            <w:vAlign w:val="center"/>
            <w:hideMark/>
          </w:tcPr>
          <w:p w14:paraId="5FAF68C0"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34’22,84”</w:t>
            </w:r>
          </w:p>
        </w:tc>
        <w:tc>
          <w:tcPr>
            <w:tcW w:w="2262" w:type="dxa"/>
            <w:tcBorders>
              <w:top w:val="single" w:sz="4" w:space="0" w:color="auto"/>
              <w:left w:val="single" w:sz="4" w:space="0" w:color="auto"/>
              <w:bottom w:val="single" w:sz="4" w:space="0" w:color="auto"/>
              <w:right w:val="single" w:sz="4" w:space="0" w:color="auto"/>
            </w:tcBorders>
            <w:vAlign w:val="center"/>
            <w:hideMark/>
          </w:tcPr>
          <w:p w14:paraId="6752644A"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DE6337"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300</w:t>
            </w:r>
          </w:p>
        </w:tc>
      </w:tr>
      <w:tr w:rsidR="00A942D2" w:rsidRPr="007C0196" w14:paraId="20839738"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200E70A1"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lastRenderedPageBreak/>
              <w:t>11</w:t>
            </w:r>
          </w:p>
        </w:tc>
        <w:tc>
          <w:tcPr>
            <w:tcW w:w="2437" w:type="dxa"/>
            <w:tcBorders>
              <w:top w:val="single" w:sz="4" w:space="0" w:color="auto"/>
              <w:left w:val="single" w:sz="4" w:space="0" w:color="auto"/>
              <w:bottom w:val="single" w:sz="4" w:space="0" w:color="auto"/>
              <w:right w:val="single" w:sz="4" w:space="0" w:color="auto"/>
            </w:tcBorders>
            <w:vAlign w:val="center"/>
            <w:hideMark/>
          </w:tcPr>
          <w:p w14:paraId="65039DBD"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V11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C73FEA"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1.049.103,44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EBCF32"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563.444,43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788D2D"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29’14,56”</w:t>
            </w:r>
          </w:p>
        </w:tc>
        <w:tc>
          <w:tcPr>
            <w:tcW w:w="1991" w:type="dxa"/>
            <w:tcBorders>
              <w:top w:val="single" w:sz="4" w:space="0" w:color="auto"/>
              <w:left w:val="single" w:sz="4" w:space="0" w:color="auto"/>
              <w:bottom w:val="single" w:sz="4" w:space="0" w:color="auto"/>
              <w:right w:val="single" w:sz="4" w:space="0" w:color="auto"/>
            </w:tcBorders>
            <w:vAlign w:val="center"/>
            <w:hideMark/>
          </w:tcPr>
          <w:p w14:paraId="0CCCD34A"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34’40,19”</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8D26C7D"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98D080"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300</w:t>
            </w:r>
          </w:p>
        </w:tc>
      </w:tr>
      <w:tr w:rsidR="00A942D2" w:rsidRPr="007C0196" w14:paraId="39FF7A69"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734CF537" w14:textId="77777777" w:rsidR="00A942D2" w:rsidRPr="007C0196" w:rsidRDefault="00A942D2" w:rsidP="00A13E18">
            <w:pPr>
              <w:spacing w:before="120" w:after="120" w:line="240" w:lineRule="auto"/>
              <w:rPr>
                <w:color w:val="000000"/>
                <w:sz w:val="28"/>
                <w:szCs w:val="28"/>
                <w:lang w:val="en-US"/>
              </w:rPr>
            </w:pPr>
            <w:r w:rsidRPr="007C0196">
              <w:rPr>
                <w:b/>
                <w:bCs/>
                <w:color w:val="000000"/>
                <w:sz w:val="28"/>
                <w:szCs w:val="28"/>
                <w:lang w:val="en-US"/>
              </w:rPr>
              <w:t xml:space="preserve">III </w:t>
            </w:r>
          </w:p>
        </w:tc>
        <w:tc>
          <w:tcPr>
            <w:tcW w:w="14628" w:type="dxa"/>
            <w:gridSpan w:val="7"/>
            <w:tcBorders>
              <w:top w:val="single" w:sz="4" w:space="0" w:color="auto"/>
              <w:left w:val="single" w:sz="4" w:space="0" w:color="auto"/>
              <w:bottom w:val="single" w:sz="4" w:space="0" w:color="auto"/>
            </w:tcBorders>
            <w:vAlign w:val="center"/>
            <w:hideMark/>
          </w:tcPr>
          <w:p w14:paraId="6A682FD2" w14:textId="77777777" w:rsidR="00A942D2" w:rsidRPr="007C0196" w:rsidRDefault="00A942D2" w:rsidP="00A13E18">
            <w:pPr>
              <w:spacing w:before="120" w:after="120" w:line="240" w:lineRule="auto"/>
              <w:rPr>
                <w:color w:val="000000"/>
                <w:sz w:val="28"/>
                <w:szCs w:val="28"/>
                <w:lang w:val="en-US"/>
              </w:rPr>
            </w:pPr>
            <w:r w:rsidRPr="007C0196">
              <w:rPr>
                <w:b/>
                <w:bCs/>
                <w:color w:val="000000"/>
                <w:sz w:val="28"/>
                <w:szCs w:val="28"/>
                <w:lang w:val="en-US"/>
              </w:rPr>
              <w:t>Khu vực C</w:t>
            </w:r>
          </w:p>
        </w:tc>
      </w:tr>
      <w:tr w:rsidR="00A942D2" w:rsidRPr="007C0196" w14:paraId="75E024CD"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1907CFEF"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12 </w:t>
            </w:r>
          </w:p>
        </w:tc>
        <w:tc>
          <w:tcPr>
            <w:tcW w:w="2437" w:type="dxa"/>
            <w:tcBorders>
              <w:top w:val="single" w:sz="4" w:space="0" w:color="auto"/>
              <w:left w:val="single" w:sz="4" w:space="0" w:color="auto"/>
              <w:bottom w:val="single" w:sz="4" w:space="0" w:color="auto"/>
              <w:right w:val="single" w:sz="4" w:space="0" w:color="auto"/>
            </w:tcBorders>
            <w:vAlign w:val="center"/>
            <w:hideMark/>
          </w:tcPr>
          <w:p w14:paraId="5BC0C9B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07F6D5"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1.054.343,22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95126F"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564.408,20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F109FD"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 xml:space="preserve">32’05,06” </w:t>
            </w:r>
          </w:p>
        </w:tc>
        <w:tc>
          <w:tcPr>
            <w:tcW w:w="1991" w:type="dxa"/>
            <w:tcBorders>
              <w:top w:val="single" w:sz="4" w:space="0" w:color="auto"/>
              <w:left w:val="single" w:sz="4" w:space="0" w:color="auto"/>
              <w:bottom w:val="single" w:sz="4" w:space="0" w:color="auto"/>
              <w:right w:val="single" w:sz="4" w:space="0" w:color="auto"/>
            </w:tcBorders>
            <w:vAlign w:val="center"/>
            <w:hideMark/>
          </w:tcPr>
          <w:p w14:paraId="3918E456"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 xml:space="preserve">35’12,08”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AFC7E47"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5.000÷10.000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8524C4"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210</w:t>
            </w:r>
          </w:p>
        </w:tc>
      </w:tr>
      <w:tr w:rsidR="00A942D2" w:rsidRPr="007C0196" w14:paraId="0EBC140C"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32F0D61E"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13 </w:t>
            </w:r>
          </w:p>
        </w:tc>
        <w:tc>
          <w:tcPr>
            <w:tcW w:w="2437" w:type="dxa"/>
            <w:tcBorders>
              <w:top w:val="single" w:sz="4" w:space="0" w:color="auto"/>
              <w:left w:val="single" w:sz="4" w:space="0" w:color="auto"/>
              <w:bottom w:val="single" w:sz="4" w:space="0" w:color="auto"/>
              <w:right w:val="single" w:sz="4" w:space="0" w:color="auto"/>
            </w:tcBorders>
            <w:vAlign w:val="center"/>
            <w:hideMark/>
          </w:tcPr>
          <w:p w14:paraId="5C530A4C"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V13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BEF7CC"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1.054.876,97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35466B"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564.829,52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DB53B6"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 xml:space="preserve">32’22,41” </w:t>
            </w:r>
          </w:p>
        </w:tc>
        <w:tc>
          <w:tcPr>
            <w:tcW w:w="1991" w:type="dxa"/>
            <w:tcBorders>
              <w:top w:val="single" w:sz="4" w:space="0" w:color="auto"/>
              <w:left w:val="single" w:sz="4" w:space="0" w:color="auto"/>
              <w:bottom w:val="single" w:sz="4" w:space="0" w:color="auto"/>
              <w:right w:val="single" w:sz="4" w:space="0" w:color="auto"/>
            </w:tcBorders>
            <w:vAlign w:val="center"/>
            <w:hideMark/>
          </w:tcPr>
          <w:p w14:paraId="1027229F"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 xml:space="preserve">35’25,92”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4867D566"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5.000÷10.000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728744"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210</w:t>
            </w:r>
          </w:p>
        </w:tc>
      </w:tr>
      <w:tr w:rsidR="00A942D2" w:rsidRPr="007C0196" w14:paraId="1448FB43"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6059C9C1" w14:textId="77777777" w:rsidR="00A942D2" w:rsidRPr="007C0196" w:rsidRDefault="00A942D2" w:rsidP="00A13E18">
            <w:pPr>
              <w:spacing w:before="120" w:after="120" w:line="240" w:lineRule="auto"/>
              <w:rPr>
                <w:color w:val="000000"/>
                <w:sz w:val="28"/>
                <w:szCs w:val="28"/>
                <w:lang w:val="en-US"/>
              </w:rPr>
            </w:pPr>
            <w:r w:rsidRPr="007C0196">
              <w:rPr>
                <w:b/>
                <w:bCs/>
                <w:color w:val="000000"/>
                <w:sz w:val="28"/>
                <w:szCs w:val="28"/>
                <w:lang w:val="en-US"/>
              </w:rPr>
              <w:t xml:space="preserve">IV </w:t>
            </w:r>
          </w:p>
        </w:tc>
        <w:tc>
          <w:tcPr>
            <w:tcW w:w="14628" w:type="dxa"/>
            <w:gridSpan w:val="7"/>
            <w:tcBorders>
              <w:top w:val="single" w:sz="4" w:space="0" w:color="auto"/>
              <w:left w:val="single" w:sz="4" w:space="0" w:color="auto"/>
              <w:bottom w:val="single" w:sz="4" w:space="0" w:color="auto"/>
            </w:tcBorders>
            <w:vAlign w:val="center"/>
            <w:hideMark/>
          </w:tcPr>
          <w:p w14:paraId="6F9DD032" w14:textId="77777777" w:rsidR="00A942D2" w:rsidRPr="007C0196" w:rsidRDefault="00A942D2" w:rsidP="00A13E18">
            <w:pPr>
              <w:spacing w:before="120" w:after="120" w:line="240" w:lineRule="auto"/>
              <w:rPr>
                <w:color w:val="000000"/>
                <w:sz w:val="28"/>
                <w:szCs w:val="28"/>
                <w:lang w:val="en-US"/>
              </w:rPr>
            </w:pPr>
            <w:r w:rsidRPr="007C0196">
              <w:rPr>
                <w:b/>
                <w:bCs/>
                <w:color w:val="000000"/>
                <w:sz w:val="28"/>
                <w:szCs w:val="28"/>
                <w:lang w:val="en-US"/>
              </w:rPr>
              <w:t>Khu vực D</w:t>
            </w:r>
          </w:p>
        </w:tc>
      </w:tr>
      <w:tr w:rsidR="00A942D2" w:rsidRPr="007C0196" w14:paraId="10EB7B59"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4EDBFECC"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14 </w:t>
            </w:r>
          </w:p>
        </w:tc>
        <w:tc>
          <w:tcPr>
            <w:tcW w:w="2437" w:type="dxa"/>
            <w:tcBorders>
              <w:top w:val="single" w:sz="4" w:space="0" w:color="auto"/>
              <w:left w:val="single" w:sz="4" w:space="0" w:color="auto"/>
              <w:bottom w:val="single" w:sz="4" w:space="0" w:color="auto"/>
              <w:right w:val="single" w:sz="4" w:space="0" w:color="auto"/>
            </w:tcBorders>
            <w:vAlign w:val="center"/>
            <w:hideMark/>
          </w:tcPr>
          <w:p w14:paraId="68CAC08F"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V14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4A0FBB"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1.054.610,55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4A5459"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565.167,04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92A4E3"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 xml:space="preserve">32’13,72” </w:t>
            </w:r>
          </w:p>
        </w:tc>
        <w:tc>
          <w:tcPr>
            <w:tcW w:w="1991" w:type="dxa"/>
            <w:tcBorders>
              <w:top w:val="single" w:sz="4" w:space="0" w:color="auto"/>
              <w:left w:val="single" w:sz="4" w:space="0" w:color="auto"/>
              <w:bottom w:val="single" w:sz="4" w:space="0" w:color="auto"/>
              <w:right w:val="single" w:sz="4" w:space="0" w:color="auto"/>
            </w:tcBorders>
            <w:vAlign w:val="center"/>
            <w:hideMark/>
          </w:tcPr>
          <w:p w14:paraId="47CC680A"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 xml:space="preserve">35’36,98”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7C01DBB"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5.000÷10.000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413718"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210</w:t>
            </w:r>
          </w:p>
        </w:tc>
      </w:tr>
      <w:tr w:rsidR="00A942D2" w:rsidRPr="007C0196" w14:paraId="4FDC98C6"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34E7C0E7"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15 </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9E020E8"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V15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5B2697"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1.054.350,33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E4658B"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565.496,71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18548C"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 xml:space="preserve">32’05,23” </w:t>
            </w:r>
          </w:p>
        </w:tc>
        <w:tc>
          <w:tcPr>
            <w:tcW w:w="1991" w:type="dxa"/>
            <w:tcBorders>
              <w:top w:val="single" w:sz="4" w:space="0" w:color="auto"/>
              <w:left w:val="single" w:sz="4" w:space="0" w:color="auto"/>
              <w:bottom w:val="single" w:sz="4" w:space="0" w:color="auto"/>
              <w:right w:val="single" w:sz="4" w:space="0" w:color="auto"/>
            </w:tcBorders>
            <w:vAlign w:val="center"/>
            <w:hideMark/>
          </w:tcPr>
          <w:p w14:paraId="3A704A8A"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 xml:space="preserve">35’47,77”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0E85525"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5.000÷10.000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172B14"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210</w:t>
            </w:r>
          </w:p>
        </w:tc>
      </w:tr>
      <w:tr w:rsidR="00A942D2" w:rsidRPr="007C0196" w14:paraId="271843AD"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5CDDC8B5"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16 </w:t>
            </w:r>
          </w:p>
        </w:tc>
        <w:tc>
          <w:tcPr>
            <w:tcW w:w="2437" w:type="dxa"/>
            <w:tcBorders>
              <w:top w:val="single" w:sz="4" w:space="0" w:color="auto"/>
              <w:left w:val="single" w:sz="4" w:space="0" w:color="auto"/>
              <w:bottom w:val="single" w:sz="4" w:space="0" w:color="auto"/>
              <w:right w:val="single" w:sz="4" w:space="0" w:color="auto"/>
            </w:tcBorders>
            <w:vAlign w:val="center"/>
            <w:hideMark/>
          </w:tcPr>
          <w:p w14:paraId="4369AD5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V16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2C6196"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1.054.076,80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A8960D"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564.745,72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915368"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 xml:space="preserve">31’56,37” </w:t>
            </w:r>
          </w:p>
        </w:tc>
        <w:tc>
          <w:tcPr>
            <w:tcW w:w="1991" w:type="dxa"/>
            <w:tcBorders>
              <w:top w:val="single" w:sz="4" w:space="0" w:color="auto"/>
              <w:left w:val="single" w:sz="4" w:space="0" w:color="auto"/>
              <w:bottom w:val="single" w:sz="4" w:space="0" w:color="auto"/>
              <w:right w:val="single" w:sz="4" w:space="0" w:color="auto"/>
            </w:tcBorders>
            <w:vAlign w:val="center"/>
            <w:hideMark/>
          </w:tcPr>
          <w:p w14:paraId="793978B9"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 xml:space="preserve">35’23,13”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CD93709"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5.000÷10.000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21286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210</w:t>
            </w:r>
          </w:p>
        </w:tc>
      </w:tr>
      <w:tr w:rsidR="00A942D2" w:rsidRPr="007C0196" w14:paraId="7BA70A97"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68E8FD2A"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17 </w:t>
            </w:r>
          </w:p>
        </w:tc>
        <w:tc>
          <w:tcPr>
            <w:tcW w:w="2437" w:type="dxa"/>
            <w:tcBorders>
              <w:top w:val="single" w:sz="4" w:space="0" w:color="auto"/>
              <w:left w:val="single" w:sz="4" w:space="0" w:color="auto"/>
              <w:bottom w:val="single" w:sz="4" w:space="0" w:color="auto"/>
              <w:right w:val="single" w:sz="4" w:space="0" w:color="auto"/>
            </w:tcBorders>
            <w:vAlign w:val="center"/>
            <w:hideMark/>
          </w:tcPr>
          <w:p w14:paraId="4D4532BC"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V17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2B84783"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1.053.816,57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9C580A"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565.075,40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EA3D64"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 xml:space="preserve">31’47,88” </w:t>
            </w:r>
          </w:p>
        </w:tc>
        <w:tc>
          <w:tcPr>
            <w:tcW w:w="1991" w:type="dxa"/>
            <w:tcBorders>
              <w:top w:val="single" w:sz="4" w:space="0" w:color="auto"/>
              <w:left w:val="single" w:sz="4" w:space="0" w:color="auto"/>
              <w:bottom w:val="single" w:sz="4" w:space="0" w:color="auto"/>
              <w:right w:val="single" w:sz="4" w:space="0" w:color="auto"/>
            </w:tcBorders>
            <w:vAlign w:val="center"/>
            <w:hideMark/>
          </w:tcPr>
          <w:p w14:paraId="4F42034A"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 xml:space="preserve">35’33,93”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284FF2E"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5.000÷10.000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3E64A0"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210</w:t>
            </w:r>
          </w:p>
        </w:tc>
      </w:tr>
      <w:tr w:rsidR="00A942D2" w:rsidRPr="007C0196" w14:paraId="2BE2BFC5"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524E3319"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18 </w:t>
            </w:r>
          </w:p>
        </w:tc>
        <w:tc>
          <w:tcPr>
            <w:tcW w:w="2437" w:type="dxa"/>
            <w:tcBorders>
              <w:top w:val="single" w:sz="4" w:space="0" w:color="auto"/>
              <w:left w:val="single" w:sz="4" w:space="0" w:color="auto"/>
              <w:bottom w:val="single" w:sz="4" w:space="0" w:color="auto"/>
              <w:right w:val="single" w:sz="4" w:space="0" w:color="auto"/>
            </w:tcBorders>
            <w:vAlign w:val="center"/>
            <w:hideMark/>
          </w:tcPr>
          <w:p w14:paraId="1D0B23D2"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V18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69EBAE"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1.054.030,82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835B7D"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565.836,92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5985C1"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 xml:space="preserve">31’54,81” </w:t>
            </w:r>
          </w:p>
        </w:tc>
        <w:tc>
          <w:tcPr>
            <w:tcW w:w="1991" w:type="dxa"/>
            <w:tcBorders>
              <w:top w:val="single" w:sz="4" w:space="0" w:color="auto"/>
              <w:left w:val="single" w:sz="4" w:space="0" w:color="auto"/>
              <w:bottom w:val="single" w:sz="4" w:space="0" w:color="auto"/>
              <w:right w:val="single" w:sz="4" w:space="0" w:color="auto"/>
            </w:tcBorders>
            <w:vAlign w:val="center"/>
            <w:hideMark/>
          </w:tcPr>
          <w:p w14:paraId="3C6D118F"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 xml:space="preserve">35’58,91”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F4769A0"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20.000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ABEE53"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250</w:t>
            </w:r>
          </w:p>
        </w:tc>
      </w:tr>
      <w:tr w:rsidR="00A942D2" w:rsidRPr="007C0196" w14:paraId="1EAB7E46"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34E3A556"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19 </w:t>
            </w:r>
          </w:p>
        </w:tc>
        <w:tc>
          <w:tcPr>
            <w:tcW w:w="2437" w:type="dxa"/>
            <w:tcBorders>
              <w:top w:val="single" w:sz="4" w:space="0" w:color="auto"/>
              <w:left w:val="single" w:sz="4" w:space="0" w:color="auto"/>
              <w:bottom w:val="single" w:sz="4" w:space="0" w:color="auto"/>
              <w:right w:val="single" w:sz="4" w:space="0" w:color="auto"/>
            </w:tcBorders>
            <w:vAlign w:val="center"/>
            <w:hideMark/>
          </w:tcPr>
          <w:p w14:paraId="1C4A93A2"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V19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0E7AF3"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1.053.559,86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8FB8F5"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565.465,17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B77270"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 xml:space="preserve">31’39,50” </w:t>
            </w:r>
          </w:p>
        </w:tc>
        <w:tc>
          <w:tcPr>
            <w:tcW w:w="1991" w:type="dxa"/>
            <w:tcBorders>
              <w:top w:val="single" w:sz="4" w:space="0" w:color="auto"/>
              <w:left w:val="single" w:sz="4" w:space="0" w:color="auto"/>
              <w:bottom w:val="single" w:sz="4" w:space="0" w:color="auto"/>
              <w:right w:val="single" w:sz="4" w:space="0" w:color="auto"/>
            </w:tcBorders>
            <w:vAlign w:val="center"/>
            <w:hideMark/>
          </w:tcPr>
          <w:p w14:paraId="66ADE796"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 xml:space="preserve">35’46,69”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89A4879"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20.000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DB21C7"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250</w:t>
            </w:r>
          </w:p>
        </w:tc>
      </w:tr>
      <w:tr w:rsidR="00A942D2" w:rsidRPr="007C0196" w14:paraId="2C2CE549"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34181900" w14:textId="77777777" w:rsidR="00A942D2" w:rsidRPr="007C0196" w:rsidRDefault="00A942D2" w:rsidP="00A13E18">
            <w:pPr>
              <w:spacing w:before="120" w:after="120" w:line="240" w:lineRule="auto"/>
              <w:rPr>
                <w:color w:val="000000"/>
                <w:sz w:val="28"/>
                <w:szCs w:val="28"/>
                <w:lang w:val="en-US"/>
              </w:rPr>
            </w:pPr>
            <w:r w:rsidRPr="007C0196">
              <w:rPr>
                <w:b/>
                <w:bCs/>
                <w:color w:val="000000"/>
                <w:sz w:val="28"/>
                <w:szCs w:val="28"/>
                <w:lang w:val="en-US"/>
              </w:rPr>
              <w:t xml:space="preserve">V </w:t>
            </w:r>
          </w:p>
        </w:tc>
        <w:tc>
          <w:tcPr>
            <w:tcW w:w="14628" w:type="dxa"/>
            <w:gridSpan w:val="7"/>
            <w:tcBorders>
              <w:top w:val="single" w:sz="4" w:space="0" w:color="auto"/>
              <w:left w:val="single" w:sz="4" w:space="0" w:color="auto"/>
              <w:bottom w:val="single" w:sz="4" w:space="0" w:color="auto"/>
            </w:tcBorders>
            <w:vAlign w:val="center"/>
            <w:hideMark/>
          </w:tcPr>
          <w:p w14:paraId="1B83D91D" w14:textId="77777777" w:rsidR="00A942D2" w:rsidRPr="007C0196" w:rsidRDefault="00A942D2" w:rsidP="00A13E18">
            <w:pPr>
              <w:spacing w:before="120" w:after="120" w:line="240" w:lineRule="auto"/>
              <w:rPr>
                <w:color w:val="000000"/>
                <w:sz w:val="28"/>
                <w:szCs w:val="28"/>
                <w:lang w:val="en-US"/>
              </w:rPr>
            </w:pPr>
            <w:r w:rsidRPr="007C0196">
              <w:rPr>
                <w:b/>
                <w:bCs/>
                <w:color w:val="000000"/>
                <w:sz w:val="28"/>
                <w:szCs w:val="28"/>
                <w:lang w:val="en-US"/>
              </w:rPr>
              <w:t>Khu vực E</w:t>
            </w:r>
          </w:p>
        </w:tc>
      </w:tr>
      <w:tr w:rsidR="00A942D2" w:rsidRPr="007C0196" w14:paraId="79F3823C"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5164DA64"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20 </w:t>
            </w:r>
          </w:p>
        </w:tc>
        <w:tc>
          <w:tcPr>
            <w:tcW w:w="2437" w:type="dxa"/>
            <w:tcBorders>
              <w:top w:val="single" w:sz="4" w:space="0" w:color="auto"/>
              <w:left w:val="single" w:sz="4" w:space="0" w:color="auto"/>
              <w:bottom w:val="single" w:sz="4" w:space="0" w:color="auto"/>
              <w:right w:val="single" w:sz="4" w:space="0" w:color="auto"/>
            </w:tcBorders>
            <w:vAlign w:val="center"/>
            <w:hideMark/>
          </w:tcPr>
          <w:p w14:paraId="251B0300"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V20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4ED438"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1.053.140,40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302B2F"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565.996,57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F55E74"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 xml:space="preserve">31’25,82” </w:t>
            </w:r>
          </w:p>
        </w:tc>
        <w:tc>
          <w:tcPr>
            <w:tcW w:w="1991" w:type="dxa"/>
            <w:tcBorders>
              <w:top w:val="single" w:sz="4" w:space="0" w:color="auto"/>
              <w:left w:val="single" w:sz="4" w:space="0" w:color="auto"/>
              <w:bottom w:val="single" w:sz="4" w:space="0" w:color="auto"/>
              <w:right w:val="single" w:sz="4" w:space="0" w:color="auto"/>
            </w:tcBorders>
            <w:vAlign w:val="center"/>
            <w:hideMark/>
          </w:tcPr>
          <w:p w14:paraId="25353A58"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 xml:space="preserve">36’04,09”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60C1046"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20.000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D8F9CA"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250</w:t>
            </w:r>
          </w:p>
        </w:tc>
      </w:tr>
      <w:tr w:rsidR="00A942D2" w:rsidRPr="007C0196" w14:paraId="0FC4AC8E"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0DD83F6C"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21 </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C05BD05"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V21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3137CA"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1.052.800,87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362B74"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566.426,71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2DF0A3"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 xml:space="preserve">31’14,74” </w:t>
            </w:r>
          </w:p>
        </w:tc>
        <w:tc>
          <w:tcPr>
            <w:tcW w:w="1991" w:type="dxa"/>
            <w:tcBorders>
              <w:top w:val="single" w:sz="4" w:space="0" w:color="auto"/>
              <w:left w:val="single" w:sz="4" w:space="0" w:color="auto"/>
              <w:bottom w:val="single" w:sz="4" w:space="0" w:color="auto"/>
              <w:right w:val="single" w:sz="4" w:space="0" w:color="auto"/>
            </w:tcBorders>
            <w:vAlign w:val="center"/>
            <w:hideMark/>
          </w:tcPr>
          <w:p w14:paraId="14755B7C"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 xml:space="preserve">36’18,18”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75435559"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20.000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2E3C1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250</w:t>
            </w:r>
          </w:p>
        </w:tc>
      </w:tr>
      <w:tr w:rsidR="00A942D2" w:rsidRPr="007C0196" w14:paraId="7F7BF2CE"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071C87C6"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22 </w:t>
            </w:r>
          </w:p>
        </w:tc>
        <w:tc>
          <w:tcPr>
            <w:tcW w:w="2437" w:type="dxa"/>
            <w:tcBorders>
              <w:top w:val="single" w:sz="4" w:space="0" w:color="auto"/>
              <w:left w:val="single" w:sz="4" w:space="0" w:color="auto"/>
              <w:bottom w:val="single" w:sz="4" w:space="0" w:color="auto"/>
              <w:right w:val="single" w:sz="4" w:space="0" w:color="auto"/>
            </w:tcBorders>
            <w:vAlign w:val="center"/>
            <w:hideMark/>
          </w:tcPr>
          <w:p w14:paraId="6C9175A4"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V22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5B160E"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1.053.650,80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69EC20"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566.237,65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948E0D"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 xml:space="preserve">31’42,42” </w:t>
            </w:r>
          </w:p>
        </w:tc>
        <w:tc>
          <w:tcPr>
            <w:tcW w:w="1991" w:type="dxa"/>
            <w:tcBorders>
              <w:top w:val="single" w:sz="4" w:space="0" w:color="auto"/>
              <w:left w:val="single" w:sz="4" w:space="0" w:color="auto"/>
              <w:bottom w:val="single" w:sz="4" w:space="0" w:color="auto"/>
              <w:right w:val="single" w:sz="4" w:space="0" w:color="auto"/>
            </w:tcBorders>
            <w:vAlign w:val="center"/>
            <w:hideMark/>
          </w:tcPr>
          <w:p w14:paraId="681A371A"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 xml:space="preserve">36’12,03”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0C0CAFE"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50.000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38575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300</w:t>
            </w:r>
          </w:p>
        </w:tc>
      </w:tr>
      <w:tr w:rsidR="00A942D2" w:rsidRPr="007C0196" w14:paraId="3A57DD93"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511EC43E"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23 </w:t>
            </w:r>
          </w:p>
        </w:tc>
        <w:tc>
          <w:tcPr>
            <w:tcW w:w="2437" w:type="dxa"/>
            <w:tcBorders>
              <w:top w:val="single" w:sz="4" w:space="0" w:color="auto"/>
              <w:left w:val="single" w:sz="4" w:space="0" w:color="auto"/>
              <w:bottom w:val="single" w:sz="4" w:space="0" w:color="auto"/>
              <w:right w:val="single" w:sz="4" w:space="0" w:color="auto"/>
            </w:tcBorders>
            <w:vAlign w:val="center"/>
            <w:hideMark/>
          </w:tcPr>
          <w:p w14:paraId="245B5EA9"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V23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4B2E98"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1.053.263,56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4755B6"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566.728,23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AFEE73"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 xml:space="preserve">31’29,79” </w:t>
            </w:r>
          </w:p>
        </w:tc>
        <w:tc>
          <w:tcPr>
            <w:tcW w:w="1991" w:type="dxa"/>
            <w:tcBorders>
              <w:top w:val="single" w:sz="4" w:space="0" w:color="auto"/>
              <w:left w:val="single" w:sz="4" w:space="0" w:color="auto"/>
              <w:bottom w:val="single" w:sz="4" w:space="0" w:color="auto"/>
              <w:right w:val="single" w:sz="4" w:space="0" w:color="auto"/>
            </w:tcBorders>
            <w:vAlign w:val="center"/>
            <w:hideMark/>
          </w:tcPr>
          <w:p w14:paraId="2E5B889F"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 xml:space="preserve">36’28,09”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895033F" w14:textId="77777777" w:rsidR="00A942D2" w:rsidRPr="007C0196" w:rsidRDefault="00A942D2" w:rsidP="00A13E18">
            <w:pPr>
              <w:spacing w:before="120" w:after="120" w:line="240" w:lineRule="auto"/>
              <w:rPr>
                <w:color w:val="000000"/>
                <w:sz w:val="28"/>
                <w:szCs w:val="28"/>
                <w:lang w:val="en-US"/>
              </w:rPr>
            </w:pPr>
            <w:r w:rsidRPr="007C0196">
              <w:rPr>
                <w:color w:val="000000"/>
                <w:sz w:val="28"/>
                <w:szCs w:val="28"/>
                <w:lang w:val="en-US"/>
              </w:rPr>
              <w:t xml:space="preserve">50.000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AA464D"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300</w:t>
            </w:r>
          </w:p>
        </w:tc>
      </w:tr>
    </w:tbl>
    <w:p w14:paraId="57DC35EE" w14:textId="77777777" w:rsidR="00A942D2" w:rsidRDefault="00A942D2" w:rsidP="00A942D2">
      <w:pPr>
        <w:rPr>
          <w:b/>
          <w:bCs/>
          <w:color w:val="000000"/>
          <w:sz w:val="28"/>
          <w:szCs w:val="28"/>
          <w:lang w:val="en-US"/>
        </w:rPr>
      </w:pPr>
    </w:p>
    <w:p w14:paraId="360DCA05" w14:textId="77777777" w:rsidR="00A942D2" w:rsidRDefault="00A942D2" w:rsidP="00A942D2">
      <w:pPr>
        <w:rPr>
          <w:i/>
          <w:iCs/>
          <w:color w:val="000000"/>
          <w:sz w:val="28"/>
          <w:szCs w:val="28"/>
          <w:lang w:val="en-US"/>
        </w:rPr>
      </w:pPr>
      <w:r>
        <w:rPr>
          <w:b/>
          <w:bCs/>
          <w:color w:val="000000"/>
          <w:sz w:val="28"/>
          <w:szCs w:val="28"/>
          <w:lang w:val="en-US"/>
        </w:rPr>
        <w:lastRenderedPageBreak/>
        <w:tab/>
        <w:t>4</w:t>
      </w:r>
      <w:r w:rsidRPr="007C0196">
        <w:rPr>
          <w:b/>
          <w:bCs/>
          <w:color w:val="000000"/>
          <w:sz w:val="28"/>
          <w:szCs w:val="28"/>
          <w:lang w:val="en-US"/>
        </w:rPr>
        <w:t>. Khu neo chờ tàu trên sông Hậu</w:t>
      </w:r>
      <w:r w:rsidRPr="007C0196">
        <w:rPr>
          <w:b/>
          <w:bCs/>
          <w:color w:val="000000"/>
          <w:sz w:val="28"/>
          <w:szCs w:val="28"/>
          <w:lang w:val="en-US"/>
        </w:rPr>
        <w:br/>
      </w:r>
      <w:r>
        <w:rPr>
          <w:i/>
          <w:iCs/>
          <w:color w:val="000000"/>
          <w:sz w:val="28"/>
          <w:szCs w:val="28"/>
          <w:lang w:val="en-US"/>
        </w:rPr>
        <w:tab/>
      </w:r>
      <w:r w:rsidRPr="007C0196">
        <w:rPr>
          <w:i/>
          <w:iCs/>
          <w:color w:val="000000"/>
          <w:sz w:val="28"/>
          <w:szCs w:val="28"/>
          <w:lang w:val="en-US"/>
        </w:rPr>
        <w:t>(theo Quyết định số 1115/QĐ-CHHVN ngày 02/8/2017 của cục Hàng hải Việt Nam)</w:t>
      </w:r>
    </w:p>
    <w:tbl>
      <w:tblPr>
        <w:tblW w:w="1545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409"/>
        <w:gridCol w:w="2127"/>
        <w:gridCol w:w="2126"/>
        <w:gridCol w:w="1984"/>
        <w:gridCol w:w="2268"/>
        <w:gridCol w:w="1276"/>
      </w:tblGrid>
      <w:tr w:rsidR="00A942D2" w:rsidRPr="007C0196" w14:paraId="7D528DD2" w14:textId="77777777" w:rsidTr="00A13E18">
        <w:trPr>
          <w:trHeight w:val="1160"/>
        </w:trPr>
        <w:tc>
          <w:tcPr>
            <w:tcW w:w="851" w:type="dxa"/>
            <w:vMerge w:val="restart"/>
            <w:tcBorders>
              <w:top w:val="single" w:sz="4" w:space="0" w:color="auto"/>
              <w:left w:val="single" w:sz="4" w:space="0" w:color="auto"/>
              <w:right w:val="single" w:sz="4" w:space="0" w:color="auto"/>
            </w:tcBorders>
            <w:vAlign w:val="center"/>
            <w:hideMark/>
          </w:tcPr>
          <w:p w14:paraId="4A0C047F" w14:textId="77777777" w:rsidR="00A942D2" w:rsidRPr="007C0196" w:rsidRDefault="00A942D2" w:rsidP="00A13E18">
            <w:pPr>
              <w:spacing w:before="120" w:after="120" w:line="240" w:lineRule="auto"/>
              <w:jc w:val="center"/>
              <w:rPr>
                <w:color w:val="000000"/>
                <w:sz w:val="28"/>
                <w:szCs w:val="28"/>
                <w:lang w:val="en-US"/>
              </w:rPr>
            </w:pPr>
            <w:r w:rsidRPr="007C0196">
              <w:rPr>
                <w:b/>
                <w:bCs/>
                <w:color w:val="000000"/>
                <w:sz w:val="28"/>
                <w:szCs w:val="28"/>
                <w:lang w:val="en-US"/>
              </w:rPr>
              <w:t>TT</w:t>
            </w:r>
          </w:p>
        </w:tc>
        <w:tc>
          <w:tcPr>
            <w:tcW w:w="2410" w:type="dxa"/>
            <w:vMerge w:val="restart"/>
            <w:tcBorders>
              <w:top w:val="single" w:sz="4" w:space="0" w:color="auto"/>
              <w:left w:val="single" w:sz="4" w:space="0" w:color="auto"/>
              <w:right w:val="single" w:sz="4" w:space="0" w:color="auto"/>
            </w:tcBorders>
            <w:vAlign w:val="center"/>
            <w:hideMark/>
          </w:tcPr>
          <w:p w14:paraId="4A155E71" w14:textId="77777777" w:rsidR="00A942D2" w:rsidRPr="007C0196" w:rsidRDefault="00A942D2" w:rsidP="00A13E18">
            <w:pPr>
              <w:spacing w:before="120" w:after="120" w:line="240" w:lineRule="auto"/>
              <w:jc w:val="center"/>
              <w:rPr>
                <w:color w:val="000000"/>
                <w:sz w:val="28"/>
                <w:szCs w:val="28"/>
                <w:lang w:val="en-US"/>
              </w:rPr>
            </w:pPr>
            <w:r w:rsidRPr="007C0196">
              <w:rPr>
                <w:b/>
                <w:bCs/>
                <w:color w:val="000000"/>
                <w:sz w:val="28"/>
                <w:szCs w:val="28"/>
                <w:lang w:val="en-US"/>
              </w:rPr>
              <w:t>Tên điểm neo</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30D4FAE1" w14:textId="77777777" w:rsidR="00A942D2" w:rsidRPr="002A468F" w:rsidRDefault="00A942D2" w:rsidP="00A13E18">
            <w:pPr>
              <w:spacing w:before="120" w:after="120" w:line="240" w:lineRule="auto"/>
              <w:jc w:val="center"/>
              <w:rPr>
                <w:color w:val="000000"/>
                <w:sz w:val="28"/>
                <w:szCs w:val="28"/>
                <w:vertAlign w:val="superscript"/>
                <w:lang w:val="en-US"/>
              </w:rPr>
            </w:pPr>
            <w:r w:rsidRPr="007C0196">
              <w:rPr>
                <w:b/>
                <w:bCs/>
                <w:color w:val="000000"/>
                <w:sz w:val="28"/>
                <w:szCs w:val="28"/>
                <w:lang w:val="en-US"/>
              </w:rPr>
              <w:t>Tọa độ VN-2000</w:t>
            </w:r>
            <w:r w:rsidRPr="007C0196">
              <w:rPr>
                <w:b/>
                <w:bCs/>
                <w:color w:val="000000"/>
                <w:sz w:val="28"/>
                <w:szCs w:val="28"/>
                <w:lang w:val="en-US"/>
              </w:rPr>
              <w:br/>
              <w:t xml:space="preserve">KTT </w:t>
            </w:r>
            <w:r w:rsidRPr="002A468F">
              <w:rPr>
                <w:b/>
                <w:bCs/>
                <w:color w:val="000000"/>
                <w:sz w:val="28"/>
                <w:szCs w:val="28"/>
                <w:lang w:val="en-US"/>
              </w:rPr>
              <w:t>106</w:t>
            </w:r>
            <w:r>
              <w:rPr>
                <w:b/>
                <w:bCs/>
                <w:color w:val="000000"/>
                <w:sz w:val="28"/>
                <w:szCs w:val="28"/>
                <w:vertAlign w:val="superscript"/>
                <w:lang w:val="en-US"/>
              </w:rPr>
              <w:t>0</w:t>
            </w:r>
            <w:r w:rsidRPr="002A468F">
              <w:rPr>
                <w:b/>
                <w:bCs/>
                <w:color w:val="000000"/>
                <w:sz w:val="28"/>
                <w:szCs w:val="28"/>
                <w:lang w:val="en-US"/>
              </w:rPr>
              <w:t>30</w:t>
            </w:r>
            <w:r w:rsidRPr="007C0196">
              <w:rPr>
                <w:b/>
                <w:bCs/>
                <w:color w:val="000000"/>
                <w:sz w:val="28"/>
                <w:szCs w:val="28"/>
                <w:lang w:val="en-US"/>
              </w:rPr>
              <w:t xml:space="preserve"> múi chiếu 3</w:t>
            </w:r>
            <w:r>
              <w:rPr>
                <w:b/>
                <w:bCs/>
                <w:color w:val="000000"/>
                <w:sz w:val="28"/>
                <w:szCs w:val="28"/>
                <w:vertAlign w:val="superscript"/>
                <w:lang w:val="en-US"/>
              </w:rPr>
              <w:t>0</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75A95DCE" w14:textId="77777777" w:rsidR="00A942D2" w:rsidRPr="002A468F" w:rsidRDefault="00A942D2" w:rsidP="00A13E18">
            <w:pPr>
              <w:spacing w:before="120" w:after="120" w:line="240" w:lineRule="auto"/>
              <w:jc w:val="center"/>
              <w:rPr>
                <w:color w:val="000000"/>
                <w:sz w:val="28"/>
                <w:szCs w:val="28"/>
                <w:vertAlign w:val="superscript"/>
                <w:lang w:val="en-US"/>
              </w:rPr>
            </w:pPr>
            <w:r w:rsidRPr="007C0196">
              <w:rPr>
                <w:b/>
                <w:bCs/>
                <w:color w:val="000000"/>
                <w:sz w:val="28"/>
                <w:szCs w:val="28"/>
                <w:lang w:val="en-US"/>
              </w:rPr>
              <w:t>Tọa độ địa lý</w:t>
            </w:r>
            <w:r w:rsidRPr="007C0196">
              <w:rPr>
                <w:b/>
                <w:bCs/>
                <w:color w:val="000000"/>
                <w:sz w:val="28"/>
                <w:szCs w:val="28"/>
                <w:lang w:val="en-US"/>
              </w:rPr>
              <w:br/>
              <w:t>KTT 106</w:t>
            </w:r>
            <w:r>
              <w:rPr>
                <w:b/>
                <w:bCs/>
                <w:color w:val="000000"/>
                <w:sz w:val="28"/>
                <w:szCs w:val="28"/>
                <w:vertAlign w:val="superscript"/>
                <w:lang w:val="en-US"/>
              </w:rPr>
              <w:t>0</w:t>
            </w:r>
            <w:r w:rsidRPr="007C0196">
              <w:rPr>
                <w:b/>
                <w:bCs/>
                <w:color w:val="000000"/>
                <w:sz w:val="28"/>
                <w:szCs w:val="28"/>
                <w:lang w:val="en-US"/>
              </w:rPr>
              <w:t>30 múi chiếu</w:t>
            </w:r>
            <w:r>
              <w:rPr>
                <w:b/>
                <w:bCs/>
                <w:color w:val="000000"/>
                <w:sz w:val="28"/>
                <w:szCs w:val="28"/>
                <w:lang w:val="en-US"/>
              </w:rPr>
              <w:t xml:space="preserve"> </w:t>
            </w:r>
            <w:r w:rsidRPr="007C0196">
              <w:rPr>
                <w:b/>
                <w:bCs/>
                <w:color w:val="000000"/>
                <w:sz w:val="28"/>
                <w:szCs w:val="28"/>
                <w:lang w:val="en-US"/>
              </w:rPr>
              <w:t>3</w:t>
            </w:r>
            <w:r>
              <w:rPr>
                <w:b/>
                <w:bCs/>
                <w:color w:val="000000"/>
                <w:sz w:val="28"/>
                <w:szCs w:val="28"/>
                <w:vertAlign w:val="superscript"/>
                <w:lang w:val="en-US"/>
              </w:rPr>
              <w:t>0</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7D80A064" w14:textId="77777777" w:rsidR="00A942D2" w:rsidRPr="007C0196" w:rsidRDefault="00A942D2" w:rsidP="00A13E18">
            <w:pPr>
              <w:jc w:val="center"/>
              <w:rPr>
                <w:color w:val="000000"/>
                <w:sz w:val="28"/>
                <w:szCs w:val="28"/>
                <w:lang w:val="en-US"/>
              </w:rPr>
            </w:pPr>
            <w:r w:rsidRPr="007C0196">
              <w:rPr>
                <w:b/>
                <w:bCs/>
                <w:color w:val="000000"/>
                <w:sz w:val="28"/>
                <w:szCs w:val="28"/>
                <w:lang w:val="en-US"/>
              </w:rPr>
              <w:t>Cỡ tàu neo đậu</w:t>
            </w:r>
            <w:r w:rsidRPr="007C0196">
              <w:rPr>
                <w:b/>
                <w:bCs/>
                <w:color w:val="000000"/>
                <w:sz w:val="28"/>
                <w:szCs w:val="28"/>
                <w:lang w:val="en-US"/>
              </w:rPr>
              <w:br/>
              <w:t>(DWT)</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A962692" w14:textId="77777777" w:rsidR="00A942D2" w:rsidRPr="007C0196" w:rsidRDefault="00A942D2" w:rsidP="00A13E18">
            <w:pPr>
              <w:jc w:val="center"/>
              <w:rPr>
                <w:color w:val="000000"/>
                <w:sz w:val="28"/>
                <w:szCs w:val="28"/>
                <w:lang w:val="en-US"/>
              </w:rPr>
            </w:pPr>
            <w:r w:rsidRPr="007C0196">
              <w:rPr>
                <w:b/>
                <w:bCs/>
                <w:color w:val="000000"/>
                <w:sz w:val="28"/>
                <w:szCs w:val="28"/>
                <w:lang w:val="en-US"/>
              </w:rPr>
              <w:t>Bán kính</w:t>
            </w:r>
            <w:r w:rsidRPr="007C0196">
              <w:rPr>
                <w:b/>
                <w:bCs/>
                <w:color w:val="000000"/>
                <w:sz w:val="28"/>
                <w:szCs w:val="28"/>
                <w:lang w:val="en-US"/>
              </w:rPr>
              <w:br/>
              <w:t>(m)</w:t>
            </w:r>
          </w:p>
        </w:tc>
      </w:tr>
      <w:tr w:rsidR="00A942D2" w:rsidRPr="007C0196" w14:paraId="4CB3A17D" w14:textId="77777777" w:rsidTr="00A13E18">
        <w:trPr>
          <w:trHeight w:val="278"/>
        </w:trPr>
        <w:tc>
          <w:tcPr>
            <w:tcW w:w="851" w:type="dxa"/>
            <w:vMerge/>
            <w:tcBorders>
              <w:left w:val="single" w:sz="4" w:space="0" w:color="auto"/>
              <w:bottom w:val="single" w:sz="4" w:space="0" w:color="auto"/>
              <w:right w:val="single" w:sz="4" w:space="0" w:color="auto"/>
            </w:tcBorders>
            <w:vAlign w:val="center"/>
          </w:tcPr>
          <w:p w14:paraId="6317A8DF" w14:textId="77777777" w:rsidR="00A942D2" w:rsidRPr="007C0196" w:rsidRDefault="00A942D2" w:rsidP="00A13E18">
            <w:pPr>
              <w:spacing w:before="120" w:after="120" w:line="240" w:lineRule="auto"/>
              <w:jc w:val="center"/>
              <w:rPr>
                <w:b/>
                <w:bCs/>
                <w:color w:val="000000"/>
                <w:sz w:val="28"/>
                <w:szCs w:val="28"/>
                <w:lang w:val="en-US"/>
              </w:rPr>
            </w:pPr>
          </w:p>
        </w:tc>
        <w:tc>
          <w:tcPr>
            <w:tcW w:w="2410" w:type="dxa"/>
            <w:vMerge/>
            <w:tcBorders>
              <w:left w:val="single" w:sz="4" w:space="0" w:color="auto"/>
              <w:bottom w:val="single" w:sz="4" w:space="0" w:color="auto"/>
              <w:right w:val="single" w:sz="4" w:space="0" w:color="auto"/>
            </w:tcBorders>
            <w:vAlign w:val="center"/>
          </w:tcPr>
          <w:p w14:paraId="1DB66F52" w14:textId="77777777" w:rsidR="00A942D2" w:rsidRPr="007C0196" w:rsidRDefault="00A942D2" w:rsidP="00A13E18">
            <w:pPr>
              <w:spacing w:before="120" w:after="120" w:line="240" w:lineRule="auto"/>
              <w:jc w:val="center"/>
              <w:rPr>
                <w:b/>
                <w:bCs/>
                <w:color w:val="000000"/>
                <w:sz w:val="28"/>
                <w:szCs w:val="28"/>
                <w:lang w:val="en-US"/>
              </w:rPr>
            </w:pPr>
          </w:p>
        </w:tc>
        <w:tc>
          <w:tcPr>
            <w:tcW w:w="2409" w:type="dxa"/>
            <w:tcBorders>
              <w:top w:val="single" w:sz="4" w:space="0" w:color="auto"/>
              <w:left w:val="single" w:sz="4" w:space="0" w:color="auto"/>
              <w:bottom w:val="single" w:sz="4" w:space="0" w:color="auto"/>
              <w:right w:val="single" w:sz="4" w:space="0" w:color="auto"/>
            </w:tcBorders>
            <w:vAlign w:val="center"/>
          </w:tcPr>
          <w:p w14:paraId="7AD95D60" w14:textId="77777777" w:rsidR="00A942D2" w:rsidRPr="007C0196" w:rsidRDefault="00A942D2" w:rsidP="00A13E18">
            <w:pPr>
              <w:spacing w:before="120" w:after="120" w:line="240" w:lineRule="auto"/>
              <w:jc w:val="center"/>
              <w:rPr>
                <w:color w:val="000000"/>
                <w:sz w:val="28"/>
                <w:szCs w:val="28"/>
                <w:lang w:val="en-US"/>
              </w:rPr>
            </w:pPr>
            <w:r w:rsidRPr="007C0196">
              <w:rPr>
                <w:b/>
                <w:bCs/>
                <w:color w:val="000000"/>
                <w:sz w:val="28"/>
                <w:szCs w:val="28"/>
                <w:lang w:val="en-US"/>
              </w:rPr>
              <w:t>X(m)</w:t>
            </w:r>
          </w:p>
        </w:tc>
        <w:tc>
          <w:tcPr>
            <w:tcW w:w="2127" w:type="dxa"/>
            <w:tcBorders>
              <w:top w:val="single" w:sz="4" w:space="0" w:color="auto"/>
              <w:left w:val="single" w:sz="4" w:space="0" w:color="auto"/>
              <w:bottom w:val="single" w:sz="4" w:space="0" w:color="auto"/>
              <w:right w:val="single" w:sz="4" w:space="0" w:color="auto"/>
            </w:tcBorders>
            <w:vAlign w:val="center"/>
          </w:tcPr>
          <w:p w14:paraId="7FE01BBD" w14:textId="77777777" w:rsidR="00A942D2" w:rsidRPr="007C0196" w:rsidRDefault="00A942D2" w:rsidP="00A13E18">
            <w:pPr>
              <w:spacing w:before="120" w:after="120" w:line="240" w:lineRule="auto"/>
              <w:jc w:val="center"/>
              <w:rPr>
                <w:color w:val="000000"/>
                <w:sz w:val="28"/>
                <w:szCs w:val="28"/>
                <w:lang w:val="en-US"/>
              </w:rPr>
            </w:pPr>
            <w:r w:rsidRPr="007C0196">
              <w:rPr>
                <w:b/>
                <w:bCs/>
                <w:color w:val="000000"/>
                <w:sz w:val="28"/>
                <w:szCs w:val="28"/>
                <w:lang w:val="en-US"/>
              </w:rPr>
              <w:t>Y(m)</w:t>
            </w:r>
          </w:p>
        </w:tc>
        <w:tc>
          <w:tcPr>
            <w:tcW w:w="2126" w:type="dxa"/>
            <w:tcBorders>
              <w:top w:val="single" w:sz="4" w:space="0" w:color="auto"/>
              <w:left w:val="single" w:sz="4" w:space="0" w:color="auto"/>
              <w:bottom w:val="single" w:sz="4" w:space="0" w:color="auto"/>
              <w:right w:val="single" w:sz="4" w:space="0" w:color="auto"/>
            </w:tcBorders>
            <w:vAlign w:val="center"/>
          </w:tcPr>
          <w:p w14:paraId="53952934" w14:textId="77777777" w:rsidR="00A942D2" w:rsidRPr="007C0196" w:rsidRDefault="00A942D2" w:rsidP="00A13E18">
            <w:pPr>
              <w:spacing w:before="120" w:after="120" w:line="240" w:lineRule="auto"/>
              <w:jc w:val="center"/>
              <w:rPr>
                <w:color w:val="000000"/>
                <w:sz w:val="28"/>
                <w:szCs w:val="28"/>
                <w:lang w:val="en-US"/>
              </w:rPr>
            </w:pPr>
            <w:r w:rsidRPr="007C0196">
              <w:rPr>
                <w:b/>
                <w:bCs/>
                <w:color w:val="000000"/>
                <w:sz w:val="28"/>
                <w:szCs w:val="28"/>
                <w:lang w:val="en-US"/>
              </w:rPr>
              <w:t>Vĩ độ N</w:t>
            </w:r>
          </w:p>
        </w:tc>
        <w:tc>
          <w:tcPr>
            <w:tcW w:w="1984" w:type="dxa"/>
            <w:tcBorders>
              <w:top w:val="single" w:sz="4" w:space="0" w:color="auto"/>
              <w:left w:val="single" w:sz="4" w:space="0" w:color="auto"/>
              <w:bottom w:val="single" w:sz="4" w:space="0" w:color="auto"/>
              <w:right w:val="single" w:sz="4" w:space="0" w:color="auto"/>
            </w:tcBorders>
            <w:vAlign w:val="center"/>
          </w:tcPr>
          <w:p w14:paraId="1C5AA05C" w14:textId="77777777" w:rsidR="00A942D2" w:rsidRPr="007C0196" w:rsidRDefault="00A942D2" w:rsidP="00A13E18">
            <w:pPr>
              <w:spacing w:before="120" w:after="120" w:line="240" w:lineRule="auto"/>
              <w:jc w:val="center"/>
              <w:rPr>
                <w:color w:val="000000"/>
                <w:sz w:val="28"/>
                <w:szCs w:val="28"/>
                <w:lang w:val="en-US"/>
              </w:rPr>
            </w:pPr>
            <w:r w:rsidRPr="007C0196">
              <w:rPr>
                <w:b/>
                <w:bCs/>
                <w:color w:val="000000"/>
                <w:sz w:val="28"/>
                <w:szCs w:val="28"/>
                <w:lang w:val="en-US"/>
              </w:rPr>
              <w:t>Kinh độ E</w:t>
            </w:r>
          </w:p>
        </w:tc>
        <w:tc>
          <w:tcPr>
            <w:tcW w:w="2268" w:type="dxa"/>
            <w:vMerge/>
            <w:tcBorders>
              <w:left w:val="single" w:sz="4" w:space="0" w:color="auto"/>
              <w:bottom w:val="single" w:sz="4" w:space="0" w:color="auto"/>
              <w:right w:val="single" w:sz="4" w:space="0" w:color="auto"/>
            </w:tcBorders>
            <w:shd w:val="clear" w:color="auto" w:fill="auto"/>
          </w:tcPr>
          <w:p w14:paraId="5BC6B58C" w14:textId="77777777" w:rsidR="00A942D2" w:rsidRPr="007C0196" w:rsidRDefault="00A942D2" w:rsidP="00A13E18">
            <w:pPr>
              <w:rPr>
                <w:color w:val="000000"/>
                <w:sz w:val="28"/>
                <w:szCs w:val="28"/>
                <w:lang w:val="en-US"/>
              </w:rPr>
            </w:pPr>
          </w:p>
        </w:tc>
        <w:tc>
          <w:tcPr>
            <w:tcW w:w="1276" w:type="dxa"/>
            <w:vMerge/>
            <w:tcBorders>
              <w:left w:val="single" w:sz="4" w:space="0" w:color="auto"/>
              <w:bottom w:val="single" w:sz="4" w:space="0" w:color="auto"/>
              <w:right w:val="single" w:sz="4" w:space="0" w:color="auto"/>
            </w:tcBorders>
            <w:shd w:val="clear" w:color="auto" w:fill="auto"/>
          </w:tcPr>
          <w:p w14:paraId="712FAAAD" w14:textId="77777777" w:rsidR="00A942D2" w:rsidRPr="007C0196" w:rsidRDefault="00A942D2" w:rsidP="00A13E18">
            <w:pPr>
              <w:rPr>
                <w:color w:val="000000"/>
                <w:sz w:val="28"/>
                <w:szCs w:val="28"/>
                <w:lang w:val="en-US"/>
              </w:rPr>
            </w:pPr>
          </w:p>
        </w:tc>
      </w:tr>
      <w:tr w:rsidR="00A942D2" w:rsidRPr="007C0196" w14:paraId="32C77E3C"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22470EF4"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15789D"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1C0EDF0"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1.073.371,20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174CDEF"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517.187,30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0CF0B5"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42’26,10”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07B5A60"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09’23,90”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46D53E"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6F6021"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10.000</w:t>
            </w:r>
          </w:p>
        </w:tc>
      </w:tr>
      <w:tr w:rsidR="00A942D2" w:rsidRPr="007C0196" w14:paraId="5FE4C2A7"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2A429462"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4347D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B28935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1.072.999,73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EA9F6B4"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517.458,60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6A3FC5"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42’14,00”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1D1D17"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09’32,80”</w:t>
            </w:r>
          </w:p>
        </w:tc>
        <w:tc>
          <w:tcPr>
            <w:tcW w:w="2268" w:type="dxa"/>
            <w:vMerge w:val="restart"/>
            <w:tcBorders>
              <w:top w:val="single" w:sz="4" w:space="0" w:color="auto"/>
              <w:left w:val="single" w:sz="4" w:space="0" w:color="auto"/>
              <w:right w:val="single" w:sz="4" w:space="0" w:color="auto"/>
            </w:tcBorders>
            <w:vAlign w:val="center"/>
            <w:hideMark/>
          </w:tcPr>
          <w:p w14:paraId="13F1E1DC"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250</w:t>
            </w:r>
          </w:p>
        </w:tc>
        <w:tc>
          <w:tcPr>
            <w:tcW w:w="1276" w:type="dxa"/>
            <w:vMerge w:val="restart"/>
            <w:tcBorders>
              <w:top w:val="single" w:sz="4" w:space="0" w:color="auto"/>
              <w:left w:val="single" w:sz="4" w:space="0" w:color="auto"/>
              <w:right w:val="single" w:sz="4" w:space="0" w:color="auto"/>
            </w:tcBorders>
            <w:vAlign w:val="center"/>
            <w:hideMark/>
          </w:tcPr>
          <w:p w14:paraId="41727AF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20.000 DWT</w:t>
            </w:r>
            <w:r w:rsidRPr="007C0196">
              <w:rPr>
                <w:color w:val="000000"/>
                <w:sz w:val="28"/>
                <w:szCs w:val="28"/>
                <w:lang w:val="en-US"/>
              </w:rPr>
              <w:br/>
              <w:t>Giảm tải</w:t>
            </w:r>
          </w:p>
        </w:tc>
      </w:tr>
      <w:tr w:rsidR="00A942D2" w:rsidRPr="007C0196" w14:paraId="31437866"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660C67D8"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F8A7E2"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24D377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1.072.595,96</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56543B"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517.753,51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EA4083"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42’00,85”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B9BCC7"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09’42,47”</w:t>
            </w:r>
          </w:p>
        </w:tc>
        <w:tc>
          <w:tcPr>
            <w:tcW w:w="2268" w:type="dxa"/>
            <w:vMerge/>
            <w:tcBorders>
              <w:left w:val="single" w:sz="4" w:space="0" w:color="auto"/>
              <w:right w:val="single" w:sz="4" w:space="0" w:color="auto"/>
            </w:tcBorders>
            <w:vAlign w:val="center"/>
            <w:hideMark/>
          </w:tcPr>
          <w:p w14:paraId="5E8BFA4E" w14:textId="77777777" w:rsidR="00A942D2" w:rsidRPr="007C0196" w:rsidRDefault="00A942D2" w:rsidP="00A13E18">
            <w:pPr>
              <w:rPr>
                <w:color w:val="000000"/>
                <w:sz w:val="28"/>
                <w:szCs w:val="28"/>
                <w:lang w:val="en-US"/>
              </w:rPr>
            </w:pPr>
          </w:p>
        </w:tc>
        <w:tc>
          <w:tcPr>
            <w:tcW w:w="1276" w:type="dxa"/>
            <w:vMerge/>
            <w:tcBorders>
              <w:left w:val="single" w:sz="4" w:space="0" w:color="auto"/>
              <w:right w:val="single" w:sz="4" w:space="0" w:color="auto"/>
            </w:tcBorders>
            <w:vAlign w:val="center"/>
            <w:hideMark/>
          </w:tcPr>
          <w:p w14:paraId="3B0E5E46" w14:textId="77777777" w:rsidR="00A942D2" w:rsidRPr="007C0196" w:rsidRDefault="00A942D2" w:rsidP="00A13E18">
            <w:pPr>
              <w:rPr>
                <w:color w:val="000000"/>
                <w:sz w:val="28"/>
                <w:szCs w:val="28"/>
                <w:lang w:val="en-US"/>
              </w:rPr>
            </w:pPr>
          </w:p>
        </w:tc>
      </w:tr>
      <w:tr w:rsidR="00A942D2" w:rsidRPr="007C0196" w14:paraId="665B8C77" w14:textId="77777777" w:rsidTr="00A13E18">
        <w:tc>
          <w:tcPr>
            <w:tcW w:w="851" w:type="dxa"/>
            <w:tcBorders>
              <w:top w:val="single" w:sz="4" w:space="0" w:color="auto"/>
              <w:left w:val="single" w:sz="4" w:space="0" w:color="auto"/>
              <w:bottom w:val="single" w:sz="4" w:space="0" w:color="auto"/>
              <w:right w:val="single" w:sz="4" w:space="0" w:color="auto"/>
            </w:tcBorders>
            <w:vAlign w:val="center"/>
            <w:hideMark/>
          </w:tcPr>
          <w:p w14:paraId="046EBA26"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6E7F629"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BDB38C5"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1.072.249,07</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41DA80C"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518.113,60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C49CF7"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09</w:t>
            </w:r>
            <w:r>
              <w:rPr>
                <w:color w:val="000000"/>
                <w:sz w:val="28"/>
                <w:szCs w:val="28"/>
                <w:vertAlign w:val="superscript"/>
                <w:lang w:val="en-US"/>
              </w:rPr>
              <w:t>0</w:t>
            </w:r>
            <w:r w:rsidRPr="007C0196">
              <w:rPr>
                <w:color w:val="000000"/>
                <w:sz w:val="28"/>
                <w:szCs w:val="28"/>
                <w:lang w:val="en-US"/>
              </w:rPr>
              <w:t>41’49,56”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C689F2" w14:textId="77777777" w:rsidR="00A942D2" w:rsidRPr="007C0196" w:rsidRDefault="00A942D2" w:rsidP="00A13E18">
            <w:pPr>
              <w:spacing w:before="120" w:after="120" w:line="240" w:lineRule="auto"/>
              <w:jc w:val="center"/>
              <w:rPr>
                <w:color w:val="000000"/>
                <w:sz w:val="28"/>
                <w:szCs w:val="28"/>
                <w:lang w:val="en-US"/>
              </w:rPr>
            </w:pPr>
            <w:r w:rsidRPr="007C0196">
              <w:rPr>
                <w:color w:val="000000"/>
                <w:sz w:val="28"/>
                <w:szCs w:val="28"/>
                <w:lang w:val="en-US"/>
              </w:rPr>
              <w:t>106</w:t>
            </w:r>
            <w:r>
              <w:rPr>
                <w:color w:val="000000"/>
                <w:sz w:val="28"/>
                <w:szCs w:val="28"/>
                <w:vertAlign w:val="superscript"/>
                <w:lang w:val="en-US"/>
              </w:rPr>
              <w:t>0</w:t>
            </w:r>
            <w:r w:rsidRPr="007C0196">
              <w:rPr>
                <w:color w:val="000000"/>
                <w:sz w:val="28"/>
                <w:szCs w:val="28"/>
                <w:lang w:val="en-US"/>
              </w:rPr>
              <w:t>09’54,28”</w:t>
            </w:r>
          </w:p>
        </w:tc>
        <w:tc>
          <w:tcPr>
            <w:tcW w:w="2268" w:type="dxa"/>
            <w:vMerge/>
            <w:tcBorders>
              <w:left w:val="single" w:sz="4" w:space="0" w:color="auto"/>
              <w:bottom w:val="single" w:sz="4" w:space="0" w:color="auto"/>
              <w:right w:val="single" w:sz="4" w:space="0" w:color="auto"/>
            </w:tcBorders>
            <w:vAlign w:val="center"/>
            <w:hideMark/>
          </w:tcPr>
          <w:p w14:paraId="58A6D710" w14:textId="77777777" w:rsidR="00A942D2" w:rsidRPr="007C0196" w:rsidRDefault="00A942D2" w:rsidP="00A13E18">
            <w:pPr>
              <w:rPr>
                <w:color w:val="000000"/>
                <w:sz w:val="28"/>
                <w:szCs w:val="28"/>
                <w:lang w:val="en-US"/>
              </w:rPr>
            </w:pPr>
          </w:p>
        </w:tc>
        <w:tc>
          <w:tcPr>
            <w:tcW w:w="1276" w:type="dxa"/>
            <w:vMerge/>
            <w:tcBorders>
              <w:left w:val="single" w:sz="4" w:space="0" w:color="auto"/>
              <w:bottom w:val="single" w:sz="4" w:space="0" w:color="auto"/>
              <w:right w:val="single" w:sz="4" w:space="0" w:color="auto"/>
            </w:tcBorders>
            <w:vAlign w:val="center"/>
            <w:hideMark/>
          </w:tcPr>
          <w:p w14:paraId="13956BF7" w14:textId="77777777" w:rsidR="00A942D2" w:rsidRPr="007C0196" w:rsidRDefault="00A942D2" w:rsidP="00A13E18">
            <w:pPr>
              <w:rPr>
                <w:color w:val="000000"/>
                <w:sz w:val="28"/>
                <w:szCs w:val="28"/>
                <w:lang w:val="en-US"/>
              </w:rPr>
            </w:pPr>
          </w:p>
        </w:tc>
      </w:tr>
    </w:tbl>
    <w:p w14:paraId="612891BD" w14:textId="77777777" w:rsidR="00A942D2" w:rsidRPr="00437524" w:rsidRDefault="00A942D2" w:rsidP="00A942D2">
      <w:pPr>
        <w:rPr>
          <w:rFonts w:cs="Times New Roman"/>
          <w:sz w:val="28"/>
          <w:szCs w:val="28"/>
        </w:rPr>
      </w:pPr>
    </w:p>
    <w:p w14:paraId="6A3132C8" w14:textId="21D46ADE" w:rsidR="00921271" w:rsidRPr="00A942D2" w:rsidRDefault="00921271" w:rsidP="00A942D2">
      <w:pPr>
        <w:tabs>
          <w:tab w:val="left" w:pos="1172"/>
        </w:tabs>
        <w:rPr>
          <w:rFonts w:cs="Times New Roman"/>
          <w:b/>
          <w:sz w:val="28"/>
          <w:szCs w:val="28"/>
          <w:lang w:val="en-US"/>
        </w:rPr>
      </w:pPr>
    </w:p>
    <w:sectPr w:rsidR="00921271" w:rsidRPr="00A942D2" w:rsidSect="00A942D2">
      <w:footerReference w:type="default" r:id="rId18"/>
      <w:pgSz w:w="16839" w:h="11907" w:orient="landscape" w:code="9"/>
      <w:pgMar w:top="993" w:right="567" w:bottom="760" w:left="70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C" w:date="2024-03-04T16:21:00Z" w:initials="P">
    <w:p w14:paraId="1C7EA7DC" w14:textId="77777777" w:rsidR="00362578" w:rsidRPr="0035537D" w:rsidRDefault="00362578" w:rsidP="006912A6">
      <w:pPr>
        <w:pStyle w:val="CommentText"/>
        <w:rPr>
          <w:lang w:val="en-US"/>
        </w:rPr>
      </w:pPr>
      <w:r>
        <w:rPr>
          <w:rStyle w:val="CommentReference"/>
        </w:rPr>
        <w:annotationRef/>
      </w:r>
      <w:r>
        <w:rPr>
          <w:lang w:val="en-US"/>
        </w:rPr>
        <w:t>Bổ sung cho phù hợp với đặc điểm khu vực quản lý của đơn vị</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7EA7D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1BC3E" w14:textId="77777777" w:rsidR="00F667A6" w:rsidRDefault="00F667A6" w:rsidP="00AB06D2">
      <w:pPr>
        <w:spacing w:after="0" w:line="240" w:lineRule="auto"/>
      </w:pPr>
      <w:r>
        <w:separator/>
      </w:r>
    </w:p>
  </w:endnote>
  <w:endnote w:type="continuationSeparator" w:id="0">
    <w:p w14:paraId="02D0F22F" w14:textId="77777777" w:rsidR="00F667A6" w:rsidRDefault="00F667A6" w:rsidP="00AB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128521"/>
      <w:docPartObj>
        <w:docPartGallery w:val="Page Numbers (Bottom of Page)"/>
        <w:docPartUnique/>
      </w:docPartObj>
    </w:sdtPr>
    <w:sdtEndPr>
      <w:rPr>
        <w:noProof/>
      </w:rPr>
    </w:sdtEndPr>
    <w:sdtContent>
      <w:p w14:paraId="1866BED0" w14:textId="32082967" w:rsidR="00362578" w:rsidRDefault="00362578">
        <w:pPr>
          <w:pStyle w:val="Footer"/>
          <w:jc w:val="center"/>
        </w:pPr>
        <w:r>
          <w:fldChar w:fldCharType="begin"/>
        </w:r>
        <w:r>
          <w:instrText xml:space="preserve"> PAGE   \* MERGEFORMAT </w:instrText>
        </w:r>
        <w:r>
          <w:fldChar w:fldCharType="separate"/>
        </w:r>
        <w:r w:rsidR="003672AA">
          <w:rPr>
            <w:noProof/>
          </w:rPr>
          <w:t>25</w:t>
        </w:r>
        <w:r>
          <w:rPr>
            <w:noProof/>
          </w:rPr>
          <w:fldChar w:fldCharType="end"/>
        </w:r>
      </w:p>
    </w:sdtContent>
  </w:sdt>
  <w:p w14:paraId="38B2EFC1" w14:textId="77777777" w:rsidR="00362578" w:rsidRDefault="003625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37012"/>
      <w:docPartObj>
        <w:docPartGallery w:val="Page Numbers (Bottom of Page)"/>
        <w:docPartUnique/>
      </w:docPartObj>
    </w:sdtPr>
    <w:sdtEndPr>
      <w:rPr>
        <w:noProof/>
      </w:rPr>
    </w:sdtEndPr>
    <w:sdtContent>
      <w:p w14:paraId="62746862" w14:textId="5AADE1C8" w:rsidR="00362578" w:rsidRDefault="00362578">
        <w:pPr>
          <w:pStyle w:val="Footer"/>
          <w:jc w:val="center"/>
        </w:pPr>
        <w:r>
          <w:rPr>
            <w:noProof/>
            <w:lang w:val="en-US"/>
          </w:rPr>
          <mc:AlternateContent>
            <mc:Choice Requires="wps">
              <w:drawing>
                <wp:anchor distT="0" distB="0" distL="114300" distR="114300" simplePos="0" relativeHeight="251663360" behindDoc="0" locked="0" layoutInCell="1" allowOverlap="1" wp14:anchorId="28CB3380" wp14:editId="4A3386DA">
                  <wp:simplePos x="0" y="0"/>
                  <wp:positionH relativeFrom="margin">
                    <wp:align>center</wp:align>
                  </wp:positionH>
                  <wp:positionV relativeFrom="paragraph">
                    <wp:posOffset>-250914</wp:posOffset>
                  </wp:positionV>
                  <wp:extent cx="620903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2090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CBADC" id="Straight Connector 3"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9.75pt" to="488.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" strokecolor="#4579b8 [3044]">
                  <w10:wrap anchorx="margin"/>
                </v:line>
              </w:pict>
            </mc:Fallback>
          </mc:AlternateContent>
        </w:r>
        <w:r>
          <w:fldChar w:fldCharType="begin"/>
        </w:r>
        <w:r>
          <w:instrText xml:space="preserve"> PAGE   \* MERGEFORMAT </w:instrText>
        </w:r>
        <w:r>
          <w:fldChar w:fldCharType="separate"/>
        </w:r>
        <w:r w:rsidR="00536AB0">
          <w:rPr>
            <w:noProof/>
          </w:rPr>
          <w:t>30</w:t>
        </w:r>
        <w:r>
          <w:rPr>
            <w:noProof/>
          </w:rPr>
          <w:fldChar w:fldCharType="end"/>
        </w:r>
      </w:p>
    </w:sdtContent>
  </w:sdt>
  <w:p w14:paraId="26D56812" w14:textId="77777777" w:rsidR="00362578" w:rsidRDefault="003625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92369"/>
      <w:docPartObj>
        <w:docPartGallery w:val="Page Numbers (Bottom of Page)"/>
        <w:docPartUnique/>
      </w:docPartObj>
    </w:sdtPr>
    <w:sdtEndPr>
      <w:rPr>
        <w:noProof/>
      </w:rPr>
    </w:sdtEndPr>
    <w:sdtContent>
      <w:p w14:paraId="6C6BD7B3" w14:textId="289E7DA9" w:rsidR="00362578" w:rsidRDefault="00362578">
        <w:pPr>
          <w:pStyle w:val="Footer"/>
          <w:jc w:val="center"/>
        </w:pPr>
        <w:r>
          <w:fldChar w:fldCharType="begin"/>
        </w:r>
        <w:r>
          <w:instrText xml:space="preserve"> PAGE   \* MERGEFORMAT </w:instrText>
        </w:r>
        <w:r>
          <w:fldChar w:fldCharType="separate"/>
        </w:r>
        <w:r w:rsidR="003672AA">
          <w:rPr>
            <w:noProof/>
          </w:rPr>
          <w:t>31</w:t>
        </w:r>
        <w:r>
          <w:rPr>
            <w:noProof/>
          </w:rPr>
          <w:fldChar w:fldCharType="end"/>
        </w:r>
      </w:p>
    </w:sdtContent>
  </w:sdt>
  <w:p w14:paraId="003ED848" w14:textId="77777777" w:rsidR="00362578" w:rsidRDefault="003625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4B87B" w14:textId="77777777" w:rsidR="00F667A6" w:rsidRDefault="00F667A6" w:rsidP="00AB06D2">
      <w:pPr>
        <w:spacing w:after="0" w:line="240" w:lineRule="auto"/>
      </w:pPr>
      <w:r>
        <w:separator/>
      </w:r>
    </w:p>
  </w:footnote>
  <w:footnote w:type="continuationSeparator" w:id="0">
    <w:p w14:paraId="6FC7F93F" w14:textId="77777777" w:rsidR="00F667A6" w:rsidRDefault="00F667A6" w:rsidP="00AB0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9998" w14:textId="147E4F12" w:rsidR="00362578" w:rsidRDefault="00362578" w:rsidP="00921271">
    <w:pPr>
      <w:pStyle w:val="Header"/>
      <w:tabs>
        <w:tab w:val="clear" w:pos="4680"/>
        <w:tab w:val="clear" w:pos="9360"/>
        <w:tab w:val="left" w:pos="326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F90"/>
    <w:multiLevelType w:val="hybridMultilevel"/>
    <w:tmpl w:val="E9D40302"/>
    <w:lvl w:ilvl="0" w:tplc="0409000F">
      <w:start w:val="1"/>
      <w:numFmt w:val="decimal"/>
      <w:lvlText w:val="%1."/>
      <w:lvlJc w:val="left"/>
      <w:pPr>
        <w:ind w:left="1282" w:hanging="360"/>
      </w:pPr>
    </w:lvl>
    <w:lvl w:ilvl="1" w:tplc="9C587474">
      <w:start w:val="2"/>
      <w:numFmt w:val="bullet"/>
      <w:lvlText w:val="-"/>
      <w:lvlJc w:val="left"/>
      <w:pPr>
        <w:ind w:left="2002" w:hanging="360"/>
      </w:pPr>
      <w:rPr>
        <w:rFonts w:ascii="Times New Roman" w:eastAsiaTheme="minorHAnsi" w:hAnsi="Times New Roman" w:cs="Times New Roman" w:hint="default"/>
      </w:r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 w15:restartNumberingAfterBreak="0">
    <w:nsid w:val="052D4ACF"/>
    <w:multiLevelType w:val="hybridMultilevel"/>
    <w:tmpl w:val="3A44C516"/>
    <w:lvl w:ilvl="0" w:tplc="F4EA4464">
      <w:start w:val="1"/>
      <w:numFmt w:val="decimal"/>
      <w:lvlText w:val="%1"/>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03402"/>
    <w:multiLevelType w:val="hybridMultilevel"/>
    <w:tmpl w:val="25745F4E"/>
    <w:lvl w:ilvl="0" w:tplc="25546E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E080E"/>
    <w:multiLevelType w:val="hybridMultilevel"/>
    <w:tmpl w:val="8348D0D2"/>
    <w:lvl w:ilvl="0" w:tplc="6B8A17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2602A"/>
    <w:multiLevelType w:val="hybridMultilevel"/>
    <w:tmpl w:val="DF02E506"/>
    <w:lvl w:ilvl="0" w:tplc="25546E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82F92"/>
    <w:multiLevelType w:val="hybridMultilevel"/>
    <w:tmpl w:val="865A8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E12AF1"/>
    <w:multiLevelType w:val="hybridMultilevel"/>
    <w:tmpl w:val="B7DE6504"/>
    <w:lvl w:ilvl="0" w:tplc="FD7C0AE0">
      <w:start w:val="4"/>
      <w:numFmt w:val="decimal"/>
      <w:lvlText w:val="%1."/>
      <w:lvlJc w:val="left"/>
      <w:pPr>
        <w:ind w:left="240" w:hanging="360"/>
      </w:pPr>
      <w:rPr>
        <w:b/>
      </w:rPr>
    </w:lvl>
    <w:lvl w:ilvl="1" w:tplc="04090019">
      <w:start w:val="1"/>
      <w:numFmt w:val="lowerLetter"/>
      <w:lvlText w:val="%2."/>
      <w:lvlJc w:val="left"/>
      <w:pPr>
        <w:ind w:left="960" w:hanging="360"/>
      </w:pPr>
    </w:lvl>
    <w:lvl w:ilvl="2" w:tplc="0409001B">
      <w:start w:val="1"/>
      <w:numFmt w:val="lowerRoman"/>
      <w:lvlText w:val="%3."/>
      <w:lvlJc w:val="right"/>
      <w:pPr>
        <w:ind w:left="1680" w:hanging="180"/>
      </w:pPr>
    </w:lvl>
    <w:lvl w:ilvl="3" w:tplc="0409000F">
      <w:start w:val="1"/>
      <w:numFmt w:val="decimal"/>
      <w:lvlText w:val="%4."/>
      <w:lvlJc w:val="left"/>
      <w:pPr>
        <w:ind w:left="2400" w:hanging="360"/>
      </w:pPr>
    </w:lvl>
    <w:lvl w:ilvl="4" w:tplc="04090019">
      <w:start w:val="1"/>
      <w:numFmt w:val="lowerLetter"/>
      <w:lvlText w:val="%5."/>
      <w:lvlJc w:val="left"/>
      <w:pPr>
        <w:ind w:left="3120" w:hanging="360"/>
      </w:pPr>
    </w:lvl>
    <w:lvl w:ilvl="5" w:tplc="0409001B">
      <w:start w:val="1"/>
      <w:numFmt w:val="lowerRoman"/>
      <w:lvlText w:val="%6."/>
      <w:lvlJc w:val="right"/>
      <w:pPr>
        <w:ind w:left="3840" w:hanging="180"/>
      </w:pPr>
    </w:lvl>
    <w:lvl w:ilvl="6" w:tplc="0409000F">
      <w:start w:val="1"/>
      <w:numFmt w:val="decimal"/>
      <w:lvlText w:val="%7."/>
      <w:lvlJc w:val="left"/>
      <w:pPr>
        <w:ind w:left="4560" w:hanging="360"/>
      </w:pPr>
    </w:lvl>
    <w:lvl w:ilvl="7" w:tplc="04090019">
      <w:start w:val="1"/>
      <w:numFmt w:val="lowerLetter"/>
      <w:lvlText w:val="%8."/>
      <w:lvlJc w:val="left"/>
      <w:pPr>
        <w:ind w:left="5280" w:hanging="360"/>
      </w:pPr>
    </w:lvl>
    <w:lvl w:ilvl="8" w:tplc="0409001B">
      <w:start w:val="1"/>
      <w:numFmt w:val="lowerRoman"/>
      <w:lvlText w:val="%9."/>
      <w:lvlJc w:val="right"/>
      <w:pPr>
        <w:ind w:left="6000" w:hanging="180"/>
      </w:pPr>
    </w:lvl>
  </w:abstractNum>
  <w:abstractNum w:abstractNumId="7" w15:restartNumberingAfterBreak="0">
    <w:nsid w:val="72D639F0"/>
    <w:multiLevelType w:val="hybridMultilevel"/>
    <w:tmpl w:val="DF8C9282"/>
    <w:lvl w:ilvl="0" w:tplc="08561EEA">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B2144"/>
    <w:multiLevelType w:val="hybridMultilevel"/>
    <w:tmpl w:val="525850E4"/>
    <w:lvl w:ilvl="0" w:tplc="A33CE3B4">
      <w:start w:val="1"/>
      <w:numFmt w:val="lowerLetter"/>
      <w:lvlText w:val="%1)"/>
      <w:lvlJc w:val="left"/>
      <w:pPr>
        <w:ind w:left="1068" w:hanging="360"/>
      </w:pPr>
      <w:rPr>
        <w:b/>
        <w:sz w:val="28"/>
        <w:szCs w:val="28"/>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35"/>
    <w:rsid w:val="00010107"/>
    <w:rsid w:val="00013080"/>
    <w:rsid w:val="000160AB"/>
    <w:rsid w:val="00033AC3"/>
    <w:rsid w:val="000348B2"/>
    <w:rsid w:val="000400E0"/>
    <w:rsid w:val="00040B68"/>
    <w:rsid w:val="00057F8A"/>
    <w:rsid w:val="0006174C"/>
    <w:rsid w:val="00084248"/>
    <w:rsid w:val="0008737A"/>
    <w:rsid w:val="000A0557"/>
    <w:rsid w:val="000A0CE9"/>
    <w:rsid w:val="000A16E4"/>
    <w:rsid w:val="000B3885"/>
    <w:rsid w:val="000C3645"/>
    <w:rsid w:val="000E11D7"/>
    <w:rsid w:val="000E33AC"/>
    <w:rsid w:val="0010147D"/>
    <w:rsid w:val="00103C6B"/>
    <w:rsid w:val="00154543"/>
    <w:rsid w:val="00156FDF"/>
    <w:rsid w:val="0016230B"/>
    <w:rsid w:val="001625CC"/>
    <w:rsid w:val="00163F43"/>
    <w:rsid w:val="00182E51"/>
    <w:rsid w:val="001A2DD3"/>
    <w:rsid w:val="001C7B4B"/>
    <w:rsid w:val="001D4AE0"/>
    <w:rsid w:val="001D7435"/>
    <w:rsid w:val="001D7B72"/>
    <w:rsid w:val="001F31C8"/>
    <w:rsid w:val="001F3BF3"/>
    <w:rsid w:val="00202374"/>
    <w:rsid w:val="0020315F"/>
    <w:rsid w:val="00204525"/>
    <w:rsid w:val="002066A1"/>
    <w:rsid w:val="002102CB"/>
    <w:rsid w:val="00217157"/>
    <w:rsid w:val="0023601B"/>
    <w:rsid w:val="002369B4"/>
    <w:rsid w:val="002421E1"/>
    <w:rsid w:val="00260443"/>
    <w:rsid w:val="002665E0"/>
    <w:rsid w:val="0028334B"/>
    <w:rsid w:val="00292908"/>
    <w:rsid w:val="00293480"/>
    <w:rsid w:val="00295DA9"/>
    <w:rsid w:val="002A468F"/>
    <w:rsid w:val="002C3235"/>
    <w:rsid w:val="002D2DFF"/>
    <w:rsid w:val="002D7B1C"/>
    <w:rsid w:val="002E619C"/>
    <w:rsid w:val="002E6384"/>
    <w:rsid w:val="002F0300"/>
    <w:rsid w:val="003022E2"/>
    <w:rsid w:val="00323192"/>
    <w:rsid w:val="003273B3"/>
    <w:rsid w:val="0034004B"/>
    <w:rsid w:val="003403F3"/>
    <w:rsid w:val="00342733"/>
    <w:rsid w:val="003436D6"/>
    <w:rsid w:val="00345D7D"/>
    <w:rsid w:val="00346AD9"/>
    <w:rsid w:val="003475F6"/>
    <w:rsid w:val="00354540"/>
    <w:rsid w:val="00357391"/>
    <w:rsid w:val="00362578"/>
    <w:rsid w:val="003632D5"/>
    <w:rsid w:val="00364251"/>
    <w:rsid w:val="003672AA"/>
    <w:rsid w:val="00390F5B"/>
    <w:rsid w:val="0039678D"/>
    <w:rsid w:val="003A18A2"/>
    <w:rsid w:val="003B21C6"/>
    <w:rsid w:val="003C796D"/>
    <w:rsid w:val="003E0231"/>
    <w:rsid w:val="003F017B"/>
    <w:rsid w:val="004070AF"/>
    <w:rsid w:val="00410E97"/>
    <w:rsid w:val="00411F60"/>
    <w:rsid w:val="004141D6"/>
    <w:rsid w:val="00416F22"/>
    <w:rsid w:val="00422051"/>
    <w:rsid w:val="004255E4"/>
    <w:rsid w:val="00425D40"/>
    <w:rsid w:val="00433E78"/>
    <w:rsid w:val="00435E46"/>
    <w:rsid w:val="00437524"/>
    <w:rsid w:val="004409F0"/>
    <w:rsid w:val="0044649C"/>
    <w:rsid w:val="004647A4"/>
    <w:rsid w:val="0046732B"/>
    <w:rsid w:val="00487ECB"/>
    <w:rsid w:val="0049129E"/>
    <w:rsid w:val="00497477"/>
    <w:rsid w:val="004C05B6"/>
    <w:rsid w:val="004C2577"/>
    <w:rsid w:val="004C45AF"/>
    <w:rsid w:val="004C6F1D"/>
    <w:rsid w:val="004D133E"/>
    <w:rsid w:val="004D2E57"/>
    <w:rsid w:val="004E1386"/>
    <w:rsid w:val="004E6A8F"/>
    <w:rsid w:val="004E7B68"/>
    <w:rsid w:val="004F6280"/>
    <w:rsid w:val="004F7B7F"/>
    <w:rsid w:val="00503501"/>
    <w:rsid w:val="00505FAD"/>
    <w:rsid w:val="00536353"/>
    <w:rsid w:val="00536AB0"/>
    <w:rsid w:val="00546960"/>
    <w:rsid w:val="00553266"/>
    <w:rsid w:val="00562009"/>
    <w:rsid w:val="0056745C"/>
    <w:rsid w:val="00576F57"/>
    <w:rsid w:val="0058090A"/>
    <w:rsid w:val="00587BD9"/>
    <w:rsid w:val="00590C4B"/>
    <w:rsid w:val="005976D6"/>
    <w:rsid w:val="005A61F2"/>
    <w:rsid w:val="005B78CB"/>
    <w:rsid w:val="005C4F79"/>
    <w:rsid w:val="005D101B"/>
    <w:rsid w:val="005F1940"/>
    <w:rsid w:val="00605478"/>
    <w:rsid w:val="00616816"/>
    <w:rsid w:val="00631BAC"/>
    <w:rsid w:val="00650C7D"/>
    <w:rsid w:val="006532C9"/>
    <w:rsid w:val="00653F47"/>
    <w:rsid w:val="00664658"/>
    <w:rsid w:val="00682143"/>
    <w:rsid w:val="006912A6"/>
    <w:rsid w:val="006A03E2"/>
    <w:rsid w:val="006A0FAB"/>
    <w:rsid w:val="006B0261"/>
    <w:rsid w:val="006B079D"/>
    <w:rsid w:val="006B09AC"/>
    <w:rsid w:val="006B5543"/>
    <w:rsid w:val="006C635A"/>
    <w:rsid w:val="006D2DB8"/>
    <w:rsid w:val="006D4155"/>
    <w:rsid w:val="006E1D58"/>
    <w:rsid w:val="0070285E"/>
    <w:rsid w:val="00735252"/>
    <w:rsid w:val="00740486"/>
    <w:rsid w:val="007453A3"/>
    <w:rsid w:val="00777B49"/>
    <w:rsid w:val="0078397F"/>
    <w:rsid w:val="00790412"/>
    <w:rsid w:val="00795FFE"/>
    <w:rsid w:val="007A2B57"/>
    <w:rsid w:val="007B5DB6"/>
    <w:rsid w:val="007C0196"/>
    <w:rsid w:val="007C7244"/>
    <w:rsid w:val="007D7B70"/>
    <w:rsid w:val="007E03F9"/>
    <w:rsid w:val="007E4364"/>
    <w:rsid w:val="0080243A"/>
    <w:rsid w:val="00805359"/>
    <w:rsid w:val="00822948"/>
    <w:rsid w:val="0083234C"/>
    <w:rsid w:val="00833E41"/>
    <w:rsid w:val="00843745"/>
    <w:rsid w:val="008626CC"/>
    <w:rsid w:val="00864B86"/>
    <w:rsid w:val="00870103"/>
    <w:rsid w:val="00893261"/>
    <w:rsid w:val="008B29A2"/>
    <w:rsid w:val="008C5AF1"/>
    <w:rsid w:val="008D7801"/>
    <w:rsid w:val="008E21FE"/>
    <w:rsid w:val="008E4532"/>
    <w:rsid w:val="008E7456"/>
    <w:rsid w:val="008F2255"/>
    <w:rsid w:val="008F4B97"/>
    <w:rsid w:val="008F6B13"/>
    <w:rsid w:val="009077C6"/>
    <w:rsid w:val="0091164B"/>
    <w:rsid w:val="00913262"/>
    <w:rsid w:val="00921271"/>
    <w:rsid w:val="00924657"/>
    <w:rsid w:val="009329C0"/>
    <w:rsid w:val="00935C56"/>
    <w:rsid w:val="00952A1C"/>
    <w:rsid w:val="0096435A"/>
    <w:rsid w:val="009752B7"/>
    <w:rsid w:val="00982E49"/>
    <w:rsid w:val="0098563A"/>
    <w:rsid w:val="00990D0A"/>
    <w:rsid w:val="009B2B42"/>
    <w:rsid w:val="009B3F04"/>
    <w:rsid w:val="009D02D5"/>
    <w:rsid w:val="009F609A"/>
    <w:rsid w:val="00A0257F"/>
    <w:rsid w:val="00A03343"/>
    <w:rsid w:val="00A056BB"/>
    <w:rsid w:val="00A12131"/>
    <w:rsid w:val="00A13E18"/>
    <w:rsid w:val="00A1552D"/>
    <w:rsid w:val="00A50C9F"/>
    <w:rsid w:val="00A52D92"/>
    <w:rsid w:val="00A65CFA"/>
    <w:rsid w:val="00A72590"/>
    <w:rsid w:val="00A942D2"/>
    <w:rsid w:val="00A94455"/>
    <w:rsid w:val="00A94A31"/>
    <w:rsid w:val="00A97080"/>
    <w:rsid w:val="00AA327D"/>
    <w:rsid w:val="00AB06D2"/>
    <w:rsid w:val="00B01CD8"/>
    <w:rsid w:val="00B134C4"/>
    <w:rsid w:val="00B319C9"/>
    <w:rsid w:val="00B37287"/>
    <w:rsid w:val="00B406D9"/>
    <w:rsid w:val="00B43B0E"/>
    <w:rsid w:val="00B55B5E"/>
    <w:rsid w:val="00B95808"/>
    <w:rsid w:val="00B97B1C"/>
    <w:rsid w:val="00BB3DC3"/>
    <w:rsid w:val="00BC0093"/>
    <w:rsid w:val="00BC09CF"/>
    <w:rsid w:val="00BC0E5C"/>
    <w:rsid w:val="00BC3E2E"/>
    <w:rsid w:val="00BC610E"/>
    <w:rsid w:val="00BC61E3"/>
    <w:rsid w:val="00BC6CF4"/>
    <w:rsid w:val="00BD1F20"/>
    <w:rsid w:val="00BE0E1B"/>
    <w:rsid w:val="00BE3DF4"/>
    <w:rsid w:val="00BE665D"/>
    <w:rsid w:val="00BF1E39"/>
    <w:rsid w:val="00BF5B18"/>
    <w:rsid w:val="00C04366"/>
    <w:rsid w:val="00C42894"/>
    <w:rsid w:val="00C45D0B"/>
    <w:rsid w:val="00C46D74"/>
    <w:rsid w:val="00C51C97"/>
    <w:rsid w:val="00C564C1"/>
    <w:rsid w:val="00C61604"/>
    <w:rsid w:val="00C731CD"/>
    <w:rsid w:val="00C762EB"/>
    <w:rsid w:val="00C812FE"/>
    <w:rsid w:val="00C82D93"/>
    <w:rsid w:val="00C9166D"/>
    <w:rsid w:val="00C95A5F"/>
    <w:rsid w:val="00C964CE"/>
    <w:rsid w:val="00CB13BC"/>
    <w:rsid w:val="00CB5B65"/>
    <w:rsid w:val="00CC61C7"/>
    <w:rsid w:val="00CD3472"/>
    <w:rsid w:val="00CF165C"/>
    <w:rsid w:val="00CF1828"/>
    <w:rsid w:val="00CF6EAC"/>
    <w:rsid w:val="00D0351B"/>
    <w:rsid w:val="00D076A0"/>
    <w:rsid w:val="00D13123"/>
    <w:rsid w:val="00D14253"/>
    <w:rsid w:val="00D2454F"/>
    <w:rsid w:val="00D272D1"/>
    <w:rsid w:val="00D31C5F"/>
    <w:rsid w:val="00D33643"/>
    <w:rsid w:val="00D3744E"/>
    <w:rsid w:val="00D438B3"/>
    <w:rsid w:val="00D43A93"/>
    <w:rsid w:val="00D503E4"/>
    <w:rsid w:val="00D7252E"/>
    <w:rsid w:val="00D75BB7"/>
    <w:rsid w:val="00D8268C"/>
    <w:rsid w:val="00D83BBC"/>
    <w:rsid w:val="00D906D4"/>
    <w:rsid w:val="00D972F7"/>
    <w:rsid w:val="00DA5563"/>
    <w:rsid w:val="00DA7B36"/>
    <w:rsid w:val="00DB50B5"/>
    <w:rsid w:val="00DC30DA"/>
    <w:rsid w:val="00DC3EC4"/>
    <w:rsid w:val="00DD64F4"/>
    <w:rsid w:val="00DF2E9E"/>
    <w:rsid w:val="00DF52E2"/>
    <w:rsid w:val="00DF5BCB"/>
    <w:rsid w:val="00DF68B9"/>
    <w:rsid w:val="00E11CDA"/>
    <w:rsid w:val="00E12AB9"/>
    <w:rsid w:val="00E164E9"/>
    <w:rsid w:val="00E27EE9"/>
    <w:rsid w:val="00E314A6"/>
    <w:rsid w:val="00E35DF1"/>
    <w:rsid w:val="00E5409C"/>
    <w:rsid w:val="00E634A9"/>
    <w:rsid w:val="00E7326C"/>
    <w:rsid w:val="00EA7DE8"/>
    <w:rsid w:val="00EB45FC"/>
    <w:rsid w:val="00EE14A9"/>
    <w:rsid w:val="00EE6A94"/>
    <w:rsid w:val="00EF3E72"/>
    <w:rsid w:val="00F17FDB"/>
    <w:rsid w:val="00F27E87"/>
    <w:rsid w:val="00F454A0"/>
    <w:rsid w:val="00F5099C"/>
    <w:rsid w:val="00F530B7"/>
    <w:rsid w:val="00F5503B"/>
    <w:rsid w:val="00F61419"/>
    <w:rsid w:val="00F667A6"/>
    <w:rsid w:val="00F67AB9"/>
    <w:rsid w:val="00F760BC"/>
    <w:rsid w:val="00F90518"/>
    <w:rsid w:val="00FA6C0F"/>
    <w:rsid w:val="00FB5E1B"/>
    <w:rsid w:val="00FE034A"/>
    <w:rsid w:val="00FF3698"/>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C34B6"/>
  <w15:docId w15:val="{0A703468-3343-4550-A766-66A1D6BD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435"/>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78D"/>
    <w:pPr>
      <w:ind w:left="720"/>
    </w:pPr>
    <w:rPr>
      <w:rFonts w:ascii="Calibri" w:eastAsia="Calibri" w:hAnsi="Calibri" w:cs="Calibri"/>
      <w:sz w:val="22"/>
      <w:lang w:val="en-US"/>
    </w:rPr>
  </w:style>
  <w:style w:type="paragraph" w:customStyle="1" w:styleId="CharCharCharChar">
    <w:name w:val="Char Char Char Char"/>
    <w:basedOn w:val="Normal"/>
    <w:semiHidden/>
    <w:rsid w:val="00546960"/>
    <w:pPr>
      <w:spacing w:after="160" w:line="240" w:lineRule="exact"/>
    </w:pPr>
    <w:rPr>
      <w:rFonts w:ascii="Arial" w:eastAsia="Times New Roman" w:hAnsi="Arial" w:cs="Arial"/>
      <w:sz w:val="22"/>
      <w:lang w:val="en-US"/>
    </w:rPr>
  </w:style>
  <w:style w:type="character" w:customStyle="1" w:styleId="apple-style-span">
    <w:name w:val="apple-style-span"/>
    <w:basedOn w:val="DefaultParagraphFont"/>
    <w:rsid w:val="00546960"/>
  </w:style>
  <w:style w:type="character" w:styleId="Hyperlink">
    <w:name w:val="Hyperlink"/>
    <w:rsid w:val="00546960"/>
    <w:rPr>
      <w:color w:val="0000FF"/>
      <w:u w:val="single"/>
    </w:rPr>
  </w:style>
  <w:style w:type="paragraph" w:customStyle="1" w:styleId="CharCharCharChar0">
    <w:name w:val="Char Char Char Char"/>
    <w:basedOn w:val="Normal"/>
    <w:semiHidden/>
    <w:rsid w:val="00B01CD8"/>
    <w:pPr>
      <w:spacing w:after="160" w:line="240" w:lineRule="exact"/>
    </w:pPr>
    <w:rPr>
      <w:rFonts w:ascii="Arial" w:eastAsia="Times New Roman" w:hAnsi="Arial" w:cs="Arial"/>
      <w:sz w:val="22"/>
      <w:lang w:val="en-US"/>
    </w:rPr>
  </w:style>
  <w:style w:type="paragraph" w:styleId="BodyText">
    <w:name w:val="Body Text"/>
    <w:basedOn w:val="Normal"/>
    <w:link w:val="BodyTextChar"/>
    <w:rsid w:val="009F609A"/>
    <w:pPr>
      <w:spacing w:before="100" w:beforeAutospacing="1" w:after="100" w:afterAutospacing="1" w:line="240" w:lineRule="auto"/>
    </w:pPr>
    <w:rPr>
      <w:rFonts w:eastAsia="Times New Roman" w:cs="Times New Roman"/>
      <w:szCs w:val="24"/>
      <w:lang w:val="en-US"/>
    </w:rPr>
  </w:style>
  <w:style w:type="character" w:customStyle="1" w:styleId="BodyTextChar">
    <w:name w:val="Body Text Char"/>
    <w:basedOn w:val="DefaultParagraphFont"/>
    <w:link w:val="BodyText"/>
    <w:rsid w:val="009F609A"/>
    <w:rPr>
      <w:rFonts w:eastAsia="Times New Roman" w:cs="Times New Roman"/>
      <w:szCs w:val="24"/>
    </w:rPr>
  </w:style>
  <w:style w:type="table" w:styleId="TableGrid">
    <w:name w:val="Table Grid"/>
    <w:basedOn w:val="TableNormal"/>
    <w:uiPriority w:val="59"/>
    <w:rsid w:val="00B5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3AC"/>
    <w:rPr>
      <w:rFonts w:ascii="Tahoma" w:hAnsi="Tahoma" w:cs="Tahoma"/>
      <w:sz w:val="16"/>
      <w:szCs w:val="16"/>
      <w:lang w:val="vi-VN"/>
    </w:rPr>
  </w:style>
  <w:style w:type="paragraph" w:styleId="Header">
    <w:name w:val="header"/>
    <w:basedOn w:val="Normal"/>
    <w:link w:val="HeaderChar"/>
    <w:uiPriority w:val="99"/>
    <w:unhideWhenUsed/>
    <w:rsid w:val="00AB0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6D2"/>
    <w:rPr>
      <w:lang w:val="vi-VN"/>
    </w:rPr>
  </w:style>
  <w:style w:type="paragraph" w:styleId="Footer">
    <w:name w:val="footer"/>
    <w:basedOn w:val="Normal"/>
    <w:link w:val="FooterChar"/>
    <w:uiPriority w:val="99"/>
    <w:unhideWhenUsed/>
    <w:rsid w:val="00AB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6D2"/>
    <w:rPr>
      <w:lang w:val="vi-VN"/>
    </w:rPr>
  </w:style>
  <w:style w:type="paragraph" w:styleId="NormalWeb">
    <w:name w:val="Normal (Web)"/>
    <w:basedOn w:val="Normal"/>
    <w:uiPriority w:val="99"/>
    <w:unhideWhenUsed/>
    <w:rsid w:val="004C6F1D"/>
    <w:pPr>
      <w:spacing w:before="100" w:beforeAutospacing="1" w:after="100" w:afterAutospacing="1" w:line="240" w:lineRule="auto"/>
    </w:pPr>
    <w:rPr>
      <w:rFonts w:eastAsia="Times New Roman" w:cs="Times New Roman"/>
      <w:szCs w:val="24"/>
      <w:lang w:val="en-US"/>
    </w:rPr>
  </w:style>
  <w:style w:type="character" w:styleId="Strong">
    <w:name w:val="Strong"/>
    <w:basedOn w:val="DefaultParagraphFont"/>
    <w:uiPriority w:val="22"/>
    <w:qFormat/>
    <w:rsid w:val="004C6F1D"/>
    <w:rPr>
      <w:b/>
      <w:bCs/>
    </w:rPr>
  </w:style>
  <w:style w:type="character" w:customStyle="1" w:styleId="vldocrldnamec2">
    <w:name w:val="vl_doc_rl_dname_c2"/>
    <w:basedOn w:val="DefaultParagraphFont"/>
    <w:rsid w:val="00E12AB9"/>
  </w:style>
  <w:style w:type="character" w:customStyle="1" w:styleId="vltext">
    <w:name w:val="vl_text"/>
    <w:basedOn w:val="DefaultParagraphFont"/>
    <w:rsid w:val="00E12AB9"/>
  </w:style>
  <w:style w:type="character" w:customStyle="1" w:styleId="radajaxpanel">
    <w:name w:val="radajaxpanel"/>
    <w:basedOn w:val="DefaultParagraphFont"/>
    <w:rsid w:val="00E12AB9"/>
  </w:style>
  <w:style w:type="character" w:styleId="FollowedHyperlink">
    <w:name w:val="FollowedHyperlink"/>
    <w:basedOn w:val="DefaultParagraphFont"/>
    <w:uiPriority w:val="99"/>
    <w:semiHidden/>
    <w:unhideWhenUsed/>
    <w:rsid w:val="00FF4CB4"/>
    <w:rPr>
      <w:color w:val="800080" w:themeColor="followedHyperlink"/>
      <w:u w:val="single"/>
    </w:rPr>
  </w:style>
  <w:style w:type="character" w:customStyle="1" w:styleId="apple-converted-space">
    <w:name w:val="apple-converted-space"/>
    <w:rsid w:val="00F27E87"/>
    <w:rPr>
      <w:rFonts w:cs="Times New Roman"/>
    </w:rPr>
  </w:style>
  <w:style w:type="character" w:styleId="CommentReference">
    <w:name w:val="annotation reference"/>
    <w:basedOn w:val="DefaultParagraphFont"/>
    <w:uiPriority w:val="99"/>
    <w:semiHidden/>
    <w:unhideWhenUsed/>
    <w:rsid w:val="008E21FE"/>
    <w:rPr>
      <w:sz w:val="16"/>
      <w:szCs w:val="16"/>
    </w:rPr>
  </w:style>
  <w:style w:type="paragraph" w:styleId="CommentText">
    <w:name w:val="annotation text"/>
    <w:basedOn w:val="Normal"/>
    <w:link w:val="CommentTextChar"/>
    <w:uiPriority w:val="99"/>
    <w:semiHidden/>
    <w:unhideWhenUsed/>
    <w:rsid w:val="008E21FE"/>
    <w:pPr>
      <w:spacing w:line="240" w:lineRule="auto"/>
    </w:pPr>
    <w:rPr>
      <w:sz w:val="20"/>
      <w:szCs w:val="20"/>
    </w:rPr>
  </w:style>
  <w:style w:type="character" w:customStyle="1" w:styleId="CommentTextChar">
    <w:name w:val="Comment Text Char"/>
    <w:basedOn w:val="DefaultParagraphFont"/>
    <w:link w:val="CommentText"/>
    <w:uiPriority w:val="99"/>
    <w:semiHidden/>
    <w:rsid w:val="008E21FE"/>
    <w:rPr>
      <w:sz w:val="20"/>
      <w:szCs w:val="20"/>
      <w:lang w:val="vi-VN"/>
    </w:rPr>
  </w:style>
  <w:style w:type="paragraph" w:styleId="CommentSubject">
    <w:name w:val="annotation subject"/>
    <w:basedOn w:val="CommentText"/>
    <w:next w:val="CommentText"/>
    <w:link w:val="CommentSubjectChar"/>
    <w:uiPriority w:val="99"/>
    <w:semiHidden/>
    <w:unhideWhenUsed/>
    <w:rsid w:val="008E21FE"/>
    <w:rPr>
      <w:b/>
      <w:bCs/>
    </w:rPr>
  </w:style>
  <w:style w:type="character" w:customStyle="1" w:styleId="CommentSubjectChar">
    <w:name w:val="Comment Subject Char"/>
    <w:basedOn w:val="CommentTextChar"/>
    <w:link w:val="CommentSubject"/>
    <w:uiPriority w:val="99"/>
    <w:semiHidden/>
    <w:rsid w:val="008E21FE"/>
    <w:rPr>
      <w:b/>
      <w:b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46320">
      <w:bodyDiv w:val="1"/>
      <w:marLeft w:val="0"/>
      <w:marRight w:val="0"/>
      <w:marTop w:val="0"/>
      <w:marBottom w:val="0"/>
      <w:divBdr>
        <w:top w:val="none" w:sz="0" w:space="0" w:color="auto"/>
        <w:left w:val="none" w:sz="0" w:space="0" w:color="auto"/>
        <w:bottom w:val="none" w:sz="0" w:space="0" w:color="auto"/>
        <w:right w:val="none" w:sz="0" w:space="0" w:color="auto"/>
      </w:divBdr>
    </w:div>
    <w:div w:id="895435286">
      <w:bodyDiv w:val="1"/>
      <w:marLeft w:val="0"/>
      <w:marRight w:val="0"/>
      <w:marTop w:val="0"/>
      <w:marBottom w:val="0"/>
      <w:divBdr>
        <w:top w:val="none" w:sz="0" w:space="0" w:color="auto"/>
        <w:left w:val="none" w:sz="0" w:space="0" w:color="auto"/>
        <w:bottom w:val="none" w:sz="0" w:space="0" w:color="auto"/>
        <w:right w:val="none" w:sz="0" w:space="0" w:color="auto"/>
      </w:divBdr>
    </w:div>
    <w:div w:id="195424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gvuhhdt@gmail.com" TargetMode="External"/><Relationship Id="rId13" Type="http://schemas.openxmlformats.org/officeDocument/2006/relationships/comments" Target="comments.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gvuhanghaidongthap.gov.v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dienbentre@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idienvxtp@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idiensdvavl@gmail.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2ABA2-EE09-42E0-8AD6-1C0DD988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33</Pages>
  <Words>8547</Words>
  <Characters>48722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 KHA NANG</cp:lastModifiedBy>
  <cp:revision>15</cp:revision>
  <cp:lastPrinted>2023-04-13T03:07:00Z</cp:lastPrinted>
  <dcterms:created xsi:type="dcterms:W3CDTF">2024-03-01T14:14:00Z</dcterms:created>
  <dcterms:modified xsi:type="dcterms:W3CDTF">2024-03-06T02:29:00Z</dcterms:modified>
</cp:coreProperties>
</file>